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945D" w14:textId="1989C7C1" w:rsidR="005A2E29" w:rsidRPr="00AA72DB" w:rsidRDefault="002F4DF1" w:rsidP="005A2E29">
      <w:pPr>
        <w:pStyle w:val="af7"/>
        <w:rPr>
          <w:rFonts w:ascii="바탕" w:eastAsia="바탕" w:hAnsi="바탕" w:cs="Arial"/>
          <w:sz w:val="24"/>
          <w:szCs w:val="24"/>
        </w:rPr>
      </w:pPr>
      <w:r w:rsidRPr="00AA72DB">
        <w:rPr>
          <w:rFonts w:ascii="바탕" w:eastAsia="바탕" w:hAnsi="바탕" w:cs="Arial"/>
          <w:sz w:val="24"/>
          <w:szCs w:val="24"/>
          <w:lang w:eastAsia="ko-KR"/>
        </w:rPr>
        <w:t xml:space="preserve">한글 </w:t>
      </w:r>
      <w:r w:rsidR="005A2E29" w:rsidRPr="00AA72DB">
        <w:rPr>
          <w:rFonts w:ascii="바탕" w:eastAsia="바탕" w:hAnsi="바탕" w:cs="Arial"/>
          <w:sz w:val="24"/>
          <w:szCs w:val="24"/>
          <w:lang w:eastAsia="ko-KR"/>
        </w:rPr>
        <w:t>제목</w:t>
      </w:r>
    </w:p>
    <w:p w14:paraId="32564A84" w14:textId="3A2C88CD" w:rsidR="002868E2" w:rsidRPr="00AA72DB" w:rsidRDefault="002868E2" w:rsidP="005A2E29">
      <w:pPr>
        <w:pStyle w:val="af7"/>
        <w:rPr>
          <w:rFonts w:ascii="바탕" w:eastAsia="바탕" w:hAnsi="바탕" w:cs="Arial"/>
          <w:sz w:val="24"/>
          <w:szCs w:val="24"/>
        </w:rPr>
      </w:pPr>
      <w:r w:rsidRPr="00AA72DB">
        <w:rPr>
          <w:rFonts w:ascii="바탕" w:eastAsia="바탕" w:hAnsi="바탕" w:cs="Arial"/>
          <w:sz w:val="24"/>
          <w:szCs w:val="24"/>
        </w:rPr>
        <w:t>Title</w:t>
      </w:r>
      <w:r w:rsidR="005A2E29" w:rsidRPr="00AA72DB">
        <w:rPr>
          <w:rFonts w:ascii="바탕" w:eastAsia="바탕" w:hAnsi="바탕" w:cs="Arial"/>
          <w:sz w:val="24"/>
          <w:szCs w:val="24"/>
        </w:rPr>
        <w:t xml:space="preserve"> (in English)</w:t>
      </w:r>
    </w:p>
    <w:p w14:paraId="4DB10602" w14:textId="77777777" w:rsidR="008E2B54" w:rsidRPr="00AA72DB" w:rsidRDefault="00EA3D3C" w:rsidP="005A2E29">
      <w:pPr>
        <w:pStyle w:val="AuthorList"/>
        <w:spacing w:line="480" w:lineRule="auto"/>
        <w:rPr>
          <w:rFonts w:ascii="바탕" w:eastAsia="바탕" w:hAnsi="바탕" w:cs="Arial"/>
        </w:rPr>
      </w:pPr>
      <w:r w:rsidRPr="00AA72DB">
        <w:rPr>
          <w:rFonts w:ascii="바탕" w:eastAsia="바탕" w:hAnsi="바탕" w:cs="Arial"/>
        </w:rPr>
        <w:t>Abstract</w:t>
      </w:r>
    </w:p>
    <w:p w14:paraId="0B9A8BAB" w14:textId="2C7757A2" w:rsidR="005353F1" w:rsidRPr="00AA72DB" w:rsidRDefault="005353F1" w:rsidP="00446D9C">
      <w:pPr>
        <w:spacing w:line="480" w:lineRule="auto"/>
        <w:jc w:val="both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b/>
          <w:szCs w:val="24"/>
        </w:rPr>
        <w:t>Purpose</w:t>
      </w:r>
      <w:r w:rsidRPr="00AA72DB">
        <w:rPr>
          <w:rFonts w:ascii="바탕" w:eastAsia="바탕" w:hAnsi="바탕" w:cs="Arial"/>
          <w:szCs w:val="24"/>
        </w:rPr>
        <w:t xml:space="preserve">: </w:t>
      </w:r>
      <w:r w:rsidR="00704560" w:rsidRPr="00AA72DB">
        <w:rPr>
          <w:rFonts w:ascii="바탕" w:eastAsia="바탕" w:hAnsi="바탕" w:cs="Arial"/>
          <w:szCs w:val="24"/>
        </w:rPr>
        <w:t xml:space="preserve"> </w:t>
      </w:r>
      <w:r w:rsidRPr="00AA72DB">
        <w:rPr>
          <w:rFonts w:ascii="바탕" w:eastAsia="바탕" w:hAnsi="바탕" w:cs="Arial"/>
          <w:b/>
          <w:szCs w:val="24"/>
        </w:rPr>
        <w:t xml:space="preserve">Methods: </w:t>
      </w:r>
      <w:r w:rsidR="00704560" w:rsidRPr="00AA72DB">
        <w:rPr>
          <w:rFonts w:ascii="바탕" w:eastAsia="바탕" w:hAnsi="바탕" w:cs="Arial"/>
          <w:b/>
          <w:szCs w:val="24"/>
        </w:rPr>
        <w:t xml:space="preserve"> </w:t>
      </w:r>
      <w:r w:rsidRPr="00AA72DB">
        <w:rPr>
          <w:rFonts w:ascii="바탕" w:eastAsia="바탕" w:hAnsi="바탕" w:cs="Arial"/>
          <w:b/>
          <w:szCs w:val="24"/>
        </w:rPr>
        <w:t xml:space="preserve">Results: </w:t>
      </w:r>
      <w:r w:rsidR="00704560" w:rsidRPr="00AA72DB">
        <w:rPr>
          <w:rFonts w:ascii="바탕" w:eastAsia="바탕" w:hAnsi="바탕" w:cs="Arial"/>
          <w:b/>
          <w:szCs w:val="24"/>
        </w:rPr>
        <w:t xml:space="preserve">  </w:t>
      </w:r>
      <w:r w:rsidRPr="00AA72DB">
        <w:rPr>
          <w:rFonts w:ascii="바탕" w:eastAsia="바탕" w:hAnsi="바탕" w:cs="Arial"/>
          <w:b/>
          <w:szCs w:val="24"/>
        </w:rPr>
        <w:t xml:space="preserve">Conclusion: </w:t>
      </w:r>
    </w:p>
    <w:p w14:paraId="5B555A8A" w14:textId="77777777" w:rsidR="005A2E29" w:rsidRPr="00AA72DB" w:rsidRDefault="005353F1" w:rsidP="005A2E29">
      <w:pPr>
        <w:pStyle w:val="AuthorList"/>
        <w:spacing w:line="480" w:lineRule="auto"/>
        <w:rPr>
          <w:rFonts w:ascii="바탕" w:eastAsia="바탕" w:hAnsi="바탕" w:cs="Arial"/>
        </w:rPr>
      </w:pPr>
      <w:r w:rsidRPr="00AA72DB">
        <w:rPr>
          <w:rFonts w:ascii="바탕" w:eastAsia="바탕" w:hAnsi="바탕" w:cs="Arial"/>
        </w:rPr>
        <w:t xml:space="preserve">Keywords: </w:t>
      </w:r>
      <w:r w:rsidRPr="00AA72DB">
        <w:rPr>
          <w:rFonts w:ascii="바탕" w:eastAsia="바탕" w:hAnsi="바탕" w:cs="Arial"/>
          <w:b w:val="0"/>
        </w:rPr>
        <w:t>keyword</w:t>
      </w:r>
      <w:r w:rsidRPr="00AA72DB">
        <w:rPr>
          <w:rFonts w:ascii="바탕" w:eastAsia="바탕" w:hAnsi="바탕" w:cs="Arial"/>
          <w:b w:val="0"/>
          <w:vertAlign w:val="subscript"/>
        </w:rPr>
        <w:t>1</w:t>
      </w:r>
      <w:r w:rsidRPr="00AA72DB">
        <w:rPr>
          <w:rFonts w:ascii="바탕" w:eastAsia="바탕" w:hAnsi="바탕" w:cs="Arial"/>
          <w:b w:val="0"/>
        </w:rPr>
        <w:t>; keyword</w:t>
      </w:r>
      <w:r w:rsidRPr="00AA72DB">
        <w:rPr>
          <w:rFonts w:ascii="바탕" w:eastAsia="바탕" w:hAnsi="바탕" w:cs="Arial"/>
          <w:b w:val="0"/>
          <w:vertAlign w:val="subscript"/>
        </w:rPr>
        <w:t>2</w:t>
      </w:r>
      <w:r w:rsidRPr="00AA72DB">
        <w:rPr>
          <w:rFonts w:ascii="바탕" w:eastAsia="바탕" w:hAnsi="바탕" w:cs="Arial"/>
          <w:b w:val="0"/>
        </w:rPr>
        <w:t>; keyword</w:t>
      </w:r>
      <w:r w:rsidRPr="00AA72DB">
        <w:rPr>
          <w:rFonts w:ascii="바탕" w:eastAsia="바탕" w:hAnsi="바탕" w:cs="Arial"/>
          <w:b w:val="0"/>
          <w:vertAlign w:val="subscript"/>
        </w:rPr>
        <w:t>3</w:t>
      </w:r>
      <w:r w:rsidRPr="00AA72DB">
        <w:rPr>
          <w:rFonts w:ascii="바탕" w:eastAsia="바탕" w:hAnsi="바탕" w:cs="Arial"/>
          <w:b w:val="0"/>
        </w:rPr>
        <w:t>; keyword</w:t>
      </w:r>
      <w:r w:rsidRPr="00AA72DB">
        <w:rPr>
          <w:rFonts w:ascii="바탕" w:eastAsia="바탕" w:hAnsi="바탕" w:cs="Arial"/>
          <w:b w:val="0"/>
          <w:vertAlign w:val="subscript"/>
        </w:rPr>
        <w:t>4</w:t>
      </w:r>
      <w:r w:rsidRPr="00AA72DB">
        <w:rPr>
          <w:rFonts w:ascii="바탕" w:eastAsia="바탕" w:hAnsi="바탕" w:cs="Arial"/>
          <w:b w:val="0"/>
        </w:rPr>
        <w:t>; keyword</w:t>
      </w:r>
      <w:r w:rsidRPr="00AA72DB">
        <w:rPr>
          <w:rFonts w:ascii="바탕" w:eastAsia="바탕" w:hAnsi="바탕" w:cs="Arial"/>
          <w:b w:val="0"/>
          <w:vertAlign w:val="subscript"/>
        </w:rPr>
        <w:t>5</w:t>
      </w:r>
      <w:r w:rsidRPr="00AA72DB">
        <w:rPr>
          <w:rFonts w:ascii="바탕" w:eastAsia="바탕" w:hAnsi="바탕" w:cs="Arial"/>
          <w:b w:val="0"/>
        </w:rPr>
        <w:t xml:space="preserve"> (Min.3-Max. 5)</w:t>
      </w:r>
    </w:p>
    <w:p w14:paraId="2CD2686C" w14:textId="77777777" w:rsidR="00704560" w:rsidRPr="00AA72DB" w:rsidRDefault="005A2E29" w:rsidP="00704560">
      <w:pPr>
        <w:pStyle w:val="AuthorList"/>
        <w:spacing w:line="480" w:lineRule="auto"/>
        <w:rPr>
          <w:rFonts w:ascii="바탕" w:eastAsia="바탕" w:hAnsi="바탕" w:cs="Arial"/>
          <w:b w:val="0"/>
          <w:lang w:eastAsia="ko-KR"/>
        </w:rPr>
      </w:pPr>
      <w:proofErr w:type="spellStart"/>
      <w:r w:rsidRPr="00AA72DB">
        <w:rPr>
          <w:rFonts w:ascii="바탕" w:eastAsia="바탕" w:hAnsi="바탕" w:cs="Arial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lang w:eastAsia="ko-KR"/>
        </w:rPr>
        <w:t xml:space="preserve">: </w:t>
      </w:r>
      <w:proofErr w:type="spellStart"/>
      <w:r w:rsidRPr="00AA72DB">
        <w:rPr>
          <w:rFonts w:ascii="바탕" w:eastAsia="바탕" w:hAnsi="바탕" w:cs="Arial"/>
          <w:b w:val="0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b w:val="0"/>
          <w:lang w:eastAsia="ko-KR"/>
        </w:rPr>
        <w:t xml:space="preserve">1; </w:t>
      </w:r>
      <w:proofErr w:type="spellStart"/>
      <w:r w:rsidRPr="00AA72DB">
        <w:rPr>
          <w:rFonts w:ascii="바탕" w:eastAsia="바탕" w:hAnsi="바탕" w:cs="Arial"/>
          <w:b w:val="0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b w:val="0"/>
          <w:lang w:eastAsia="ko-KR"/>
        </w:rPr>
        <w:t xml:space="preserve">2; </w:t>
      </w:r>
      <w:proofErr w:type="spellStart"/>
      <w:r w:rsidRPr="00AA72DB">
        <w:rPr>
          <w:rFonts w:ascii="바탕" w:eastAsia="바탕" w:hAnsi="바탕" w:cs="Arial"/>
          <w:b w:val="0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b w:val="0"/>
          <w:lang w:eastAsia="ko-KR"/>
        </w:rPr>
        <w:t xml:space="preserve">3; </w:t>
      </w:r>
      <w:proofErr w:type="spellStart"/>
      <w:r w:rsidRPr="00AA72DB">
        <w:rPr>
          <w:rFonts w:ascii="바탕" w:eastAsia="바탕" w:hAnsi="바탕" w:cs="Arial"/>
          <w:b w:val="0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b w:val="0"/>
          <w:lang w:eastAsia="ko-KR"/>
        </w:rPr>
        <w:t xml:space="preserve">4; </w:t>
      </w:r>
      <w:proofErr w:type="spellStart"/>
      <w:r w:rsidRPr="00AA72DB">
        <w:rPr>
          <w:rFonts w:ascii="바탕" w:eastAsia="바탕" w:hAnsi="바탕" w:cs="Arial"/>
          <w:b w:val="0"/>
          <w:lang w:eastAsia="ko-KR"/>
        </w:rPr>
        <w:t>주요어</w:t>
      </w:r>
      <w:proofErr w:type="spellEnd"/>
      <w:r w:rsidRPr="00AA72DB">
        <w:rPr>
          <w:rFonts w:ascii="바탕" w:eastAsia="바탕" w:hAnsi="바탕" w:cs="Arial"/>
          <w:b w:val="0"/>
          <w:lang w:eastAsia="ko-KR"/>
        </w:rPr>
        <w:t>5 (3~5개)</w:t>
      </w:r>
    </w:p>
    <w:p w14:paraId="384725C8" w14:textId="3B0DEBFC" w:rsidR="00704560" w:rsidRPr="00AA72DB" w:rsidRDefault="00704560" w:rsidP="00704560">
      <w:pPr>
        <w:pStyle w:val="AuthorList"/>
        <w:spacing w:line="480" w:lineRule="auto"/>
        <w:rPr>
          <w:rFonts w:ascii="바탕" w:eastAsia="바탕" w:hAnsi="바탕" w:cs="Arial"/>
          <w:b w:val="0"/>
          <w:lang w:eastAsia="ko-KR"/>
        </w:rPr>
      </w:pPr>
      <w:r w:rsidRPr="00AA72DB">
        <w:rPr>
          <w:rFonts w:ascii="바탕" w:eastAsia="바탕" w:hAnsi="바탕" w:cs="Arial"/>
          <w:b w:val="0"/>
        </w:rPr>
        <w:t xml:space="preserve">An abstract of up to 250 words should be typed double-spaced. Abstract shall be provided sequentially in subheadings without any partitions between paragraphs. When using abbreviations, the explanations for those abbreviations must </w:t>
      </w:r>
      <w:r w:rsidRPr="00AA72DB">
        <w:rPr>
          <w:rFonts w:ascii="바탕" w:eastAsia="바탕" w:hAnsi="바탕" w:cs="Arial"/>
          <w:b w:val="0"/>
          <w:lang w:eastAsia="ko-KR"/>
        </w:rPr>
        <w:t xml:space="preserve">be </w:t>
      </w:r>
      <w:r w:rsidRPr="00AA72DB">
        <w:rPr>
          <w:rFonts w:ascii="바탕" w:eastAsia="바탕" w:hAnsi="바탕" w:cs="Arial"/>
          <w:b w:val="0"/>
        </w:rPr>
        <w:t>given. As a primary goal, the abstract should render the general significance and conceptual advance of the work clearly accessible to a broad readership. References should not be cited in the abstract.</w:t>
      </w:r>
      <w:r w:rsidR="005353F1" w:rsidRPr="00AA72DB">
        <w:rPr>
          <w:rFonts w:ascii="바탕" w:eastAsia="바탕" w:hAnsi="바탕" w:cs="Arial"/>
          <w:b w:val="0"/>
          <w:lang w:eastAsia="ko-KR"/>
        </w:rPr>
        <w:br w:type="page"/>
      </w:r>
    </w:p>
    <w:p w14:paraId="57F6A29A" w14:textId="56CD4826" w:rsidR="00EA3D3C" w:rsidRPr="00AA72DB" w:rsidRDefault="00942547" w:rsidP="00996267">
      <w:pPr>
        <w:pStyle w:val="1"/>
        <w:numPr>
          <w:ilvl w:val="0"/>
          <w:numId w:val="0"/>
        </w:numPr>
        <w:spacing w:line="480" w:lineRule="auto"/>
        <w:ind w:left="400" w:hanging="400"/>
        <w:jc w:val="both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lastRenderedPageBreak/>
        <w:t xml:space="preserve">서론 </w:t>
      </w:r>
    </w:p>
    <w:p w14:paraId="2BC8C2C4" w14:textId="76011996" w:rsidR="00310124" w:rsidRPr="00AA72DB" w:rsidRDefault="00942547" w:rsidP="00942547">
      <w:pPr>
        <w:spacing w:line="480" w:lineRule="auto"/>
        <w:ind w:firstLine="400"/>
        <w:jc w:val="both"/>
        <w:rPr>
          <w:rFonts w:ascii="바탕" w:eastAsia="바탕" w:hAnsi="바탕" w:cs="Arial"/>
          <w:szCs w:val="24"/>
          <w:lang w:eastAsia="ko-KR"/>
        </w:rPr>
      </w:pPr>
      <w:r w:rsidRPr="00AA72DB">
        <w:rPr>
          <w:rFonts w:ascii="바탕" w:eastAsia="바탕" w:hAnsi="바탕" w:cs="Arial"/>
          <w:szCs w:val="24"/>
          <w:lang w:eastAsia="ko-KR"/>
        </w:rPr>
        <w:t xml:space="preserve">연구의 목적을 간결하고 명료하게 제시하며 배경에 관한 기술은 목적과 연관이 있는 내용만을 포함한다. </w:t>
      </w:r>
    </w:p>
    <w:p w14:paraId="4FE4A45B" w14:textId="349DD31C" w:rsidR="00DE23E8" w:rsidRPr="00AA72DB" w:rsidRDefault="00942547" w:rsidP="00996267">
      <w:pPr>
        <w:pStyle w:val="1"/>
        <w:numPr>
          <w:ilvl w:val="0"/>
          <w:numId w:val="0"/>
        </w:numPr>
        <w:spacing w:line="480" w:lineRule="auto"/>
        <w:ind w:left="400" w:hanging="400"/>
        <w:jc w:val="both"/>
        <w:rPr>
          <w:rFonts w:ascii="바탕" w:eastAsia="바탕" w:hAnsi="바탕" w:cs="Arial"/>
        </w:rPr>
      </w:pPr>
      <w:r w:rsidRPr="00AA72DB">
        <w:rPr>
          <w:rFonts w:ascii="바탕" w:eastAsia="바탕" w:hAnsi="바탕" w:cs="Arial"/>
          <w:lang w:eastAsia="ko-KR"/>
        </w:rPr>
        <w:t>연구방법</w:t>
      </w:r>
    </w:p>
    <w:p w14:paraId="779F288A" w14:textId="7FE9E5FC" w:rsidR="00ED07E2" w:rsidRPr="00AA72DB" w:rsidRDefault="00942547" w:rsidP="002C41CC">
      <w:pPr>
        <w:pStyle w:val="a"/>
        <w:numPr>
          <w:ilvl w:val="0"/>
          <w:numId w:val="24"/>
        </w:numPr>
        <w:spacing w:line="480" w:lineRule="auto"/>
        <w:jc w:val="both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세부 규정 </w:t>
      </w:r>
    </w:p>
    <w:p w14:paraId="0F24034C" w14:textId="60BAA429" w:rsidR="00942547" w:rsidRPr="00AA72DB" w:rsidRDefault="00942547" w:rsidP="002C41CC">
      <w:pPr>
        <w:spacing w:line="480" w:lineRule="auto"/>
        <w:ind w:firstLine="360"/>
        <w:jc w:val="both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연구 설계, 대상, 연구 도구, 자료수집 및 분석 방법, 윤리적 고려 사항 등을 순서대로 소제목으로 나누어 기술한다. </w:t>
      </w:r>
      <w:r w:rsidR="00245A00" w:rsidRPr="00AA72DB">
        <w:rPr>
          <w:rFonts w:ascii="바탕" w:eastAsia="바탕" w:hAnsi="바탕" w:cs="Arial"/>
          <w:lang w:eastAsia="ko-KR"/>
        </w:rPr>
        <w:t xml:space="preserve">질적 연구일 경우 ‘연구도구’ 부분은 기술하지 않아도 된다. </w:t>
      </w:r>
      <w:r w:rsidRPr="00AA72DB">
        <w:rPr>
          <w:rFonts w:ascii="바탕" w:eastAsia="바탕" w:hAnsi="바탕" w:cs="Arial"/>
          <w:lang w:eastAsia="ko-KR"/>
        </w:rPr>
        <w:t xml:space="preserve">기관윤리위원회(IRB)의 심의를 통과한 논문에 한하여 투고를 받는 것을 원칙으로 하며 승인 기관과 승인 번호는 </w:t>
      </w:r>
      <w:proofErr w:type="spellStart"/>
      <w:r w:rsidRPr="00AA72DB">
        <w:rPr>
          <w:rFonts w:ascii="바탕" w:eastAsia="바탕" w:hAnsi="바탕" w:cs="Arial"/>
          <w:lang w:eastAsia="ko-KR"/>
        </w:rPr>
        <w:t>블라인드하여</w:t>
      </w:r>
      <w:proofErr w:type="spellEnd"/>
      <w:r w:rsidRPr="00AA72DB">
        <w:rPr>
          <w:rFonts w:ascii="바탕" w:eastAsia="바탕" w:hAnsi="바탕" w:cs="Arial"/>
          <w:lang w:eastAsia="ko-KR"/>
        </w:rPr>
        <w:t xml:space="preserve"> 기재한다.</w:t>
      </w:r>
    </w:p>
    <w:p w14:paraId="36E59003" w14:textId="77777777" w:rsidR="00E479D7" w:rsidRPr="00AA72DB" w:rsidRDefault="00942547" w:rsidP="00E479D7">
      <w:pPr>
        <w:spacing w:line="480" w:lineRule="auto"/>
        <w:ind w:firstLine="360"/>
        <w:jc w:val="both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예: ##대학교 기관윤리위원회의 승인을 받았다(</w:t>
      </w:r>
      <w:r w:rsidR="00ED07E2" w:rsidRPr="00AA72DB">
        <w:rPr>
          <w:rFonts w:ascii="바탕" w:eastAsia="바탕" w:hAnsi="바탕" w:cs="Arial"/>
          <w:lang w:eastAsia="ko-KR"/>
        </w:rPr>
        <w:t>IRB No. ##-##-###).</w:t>
      </w:r>
    </w:p>
    <w:p w14:paraId="4080E898" w14:textId="77777777" w:rsidR="00E479D7" w:rsidRPr="00AA72DB" w:rsidRDefault="00E479D7" w:rsidP="00E479D7">
      <w:pPr>
        <w:spacing w:line="480" w:lineRule="auto"/>
        <w:ind w:firstLine="360"/>
        <w:jc w:val="both"/>
        <w:rPr>
          <w:rFonts w:ascii="바탕" w:eastAsia="바탕" w:hAnsi="바탕" w:cs="Arial"/>
          <w:lang w:eastAsia="ko-KR"/>
        </w:rPr>
      </w:pPr>
    </w:p>
    <w:p w14:paraId="0CED7627" w14:textId="45A70EBA" w:rsidR="00E479D7" w:rsidRPr="00AA72DB" w:rsidRDefault="003F2BE4" w:rsidP="00E479D7">
      <w:pPr>
        <w:spacing w:line="480" w:lineRule="auto"/>
        <w:jc w:val="both"/>
        <w:rPr>
          <w:rFonts w:ascii="바탕" w:eastAsia="바탕" w:hAnsi="바탕" w:cs="Arial"/>
          <w:b/>
          <w:bCs/>
          <w:lang w:eastAsia="ko-KR"/>
        </w:rPr>
      </w:pPr>
      <w:r w:rsidRPr="00AA72DB">
        <w:rPr>
          <w:rFonts w:ascii="바탕" w:eastAsia="바탕" w:hAnsi="바탕" w:cs="Arial"/>
          <w:b/>
          <w:bCs/>
          <w:lang w:eastAsia="ko-KR"/>
        </w:rPr>
        <w:t>연구</w:t>
      </w:r>
      <w:r w:rsidR="00E479D7" w:rsidRPr="00AA72DB">
        <w:rPr>
          <w:rFonts w:ascii="바탕" w:eastAsia="바탕" w:hAnsi="바탕" w:cs="Arial"/>
          <w:b/>
          <w:bCs/>
          <w:lang w:eastAsia="ko-KR"/>
        </w:rPr>
        <w:t>결과</w:t>
      </w:r>
    </w:p>
    <w:p w14:paraId="2F682459" w14:textId="6126556A" w:rsidR="00E479D7" w:rsidRPr="00AA72DB" w:rsidRDefault="00E479D7" w:rsidP="00E479D7">
      <w:pPr>
        <w:spacing w:line="480" w:lineRule="auto"/>
        <w:jc w:val="both"/>
        <w:rPr>
          <w:rFonts w:ascii="바탕" w:eastAsia="바탕" w:hAnsi="바탕" w:cs="Arial"/>
          <w:b/>
          <w:bCs/>
          <w:lang w:eastAsia="ko-KR"/>
        </w:rPr>
      </w:pPr>
      <w:r w:rsidRPr="00AA72DB">
        <w:rPr>
          <w:rFonts w:ascii="바탕" w:eastAsia="바탕" w:hAnsi="바탕" w:cs="Arial"/>
          <w:b/>
          <w:bCs/>
          <w:lang w:eastAsia="ko-KR"/>
        </w:rPr>
        <w:t>논의</w:t>
      </w:r>
    </w:p>
    <w:p w14:paraId="16A7A5AB" w14:textId="14691D6A" w:rsidR="00E479D7" w:rsidRPr="00AA72DB" w:rsidRDefault="00E479D7" w:rsidP="00E479D7">
      <w:pPr>
        <w:spacing w:line="480" w:lineRule="auto"/>
        <w:jc w:val="both"/>
        <w:rPr>
          <w:rFonts w:ascii="바탕" w:eastAsia="바탕" w:hAnsi="바탕" w:cs="Arial"/>
          <w:b/>
          <w:bCs/>
          <w:lang w:eastAsia="ko-KR"/>
        </w:rPr>
      </w:pPr>
      <w:r w:rsidRPr="00AA72DB">
        <w:rPr>
          <w:rFonts w:ascii="바탕" w:eastAsia="바탕" w:hAnsi="바탕" w:cs="Arial"/>
          <w:b/>
          <w:bCs/>
          <w:lang w:eastAsia="ko-KR"/>
        </w:rPr>
        <w:t>결론</w:t>
      </w:r>
      <w:r w:rsidR="003F2BE4" w:rsidRPr="00AA72DB">
        <w:rPr>
          <w:rFonts w:ascii="바탕" w:eastAsia="바탕" w:hAnsi="바탕" w:cs="Arial"/>
          <w:b/>
          <w:bCs/>
          <w:lang w:eastAsia="ko-KR"/>
        </w:rPr>
        <w:t xml:space="preserve"> </w:t>
      </w:r>
    </w:p>
    <w:p w14:paraId="3013297C" w14:textId="77777777" w:rsidR="00E479D7" w:rsidRPr="00AA72DB" w:rsidRDefault="00E479D7" w:rsidP="00E479D7">
      <w:pPr>
        <w:rPr>
          <w:rFonts w:ascii="바탕" w:eastAsia="바탕" w:hAnsi="바탕" w:cs="Arial"/>
          <w:lang w:eastAsia="ko-KR"/>
        </w:rPr>
      </w:pPr>
    </w:p>
    <w:p w14:paraId="530ECA5A" w14:textId="10C91313" w:rsidR="002C41CC" w:rsidRPr="00AA72DB" w:rsidRDefault="002C41CC" w:rsidP="002C41CC">
      <w:pPr>
        <w:spacing w:line="480" w:lineRule="auto"/>
        <w:ind w:firstLine="360"/>
        <w:jc w:val="both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br w:type="page"/>
      </w:r>
    </w:p>
    <w:p w14:paraId="0930BC58" w14:textId="0E7F79C8" w:rsidR="001C0A6D" w:rsidRPr="00AA72DB" w:rsidRDefault="003939D8" w:rsidP="001C0A6D">
      <w:pPr>
        <w:pStyle w:val="1"/>
        <w:numPr>
          <w:ilvl w:val="0"/>
          <w:numId w:val="0"/>
        </w:numPr>
        <w:spacing w:line="480" w:lineRule="auto"/>
        <w:ind w:left="400" w:hanging="400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lastRenderedPageBreak/>
        <w:t>R</w:t>
      </w:r>
      <w:r w:rsidR="006A3C1A" w:rsidRPr="00AA72DB">
        <w:rPr>
          <w:rFonts w:ascii="바탕" w:eastAsia="바탕" w:hAnsi="바탕" w:cs="Arial"/>
          <w:lang w:eastAsia="ko-KR"/>
        </w:rPr>
        <w:t>EFERENCES</w:t>
      </w:r>
      <w:r w:rsidRPr="00AA72DB">
        <w:rPr>
          <w:rFonts w:ascii="바탕" w:eastAsia="바탕" w:hAnsi="바탕" w:cs="Arial"/>
          <w:lang w:eastAsia="ko-KR"/>
        </w:rPr>
        <w:t xml:space="preserve"> </w:t>
      </w:r>
    </w:p>
    <w:p w14:paraId="12779014" w14:textId="5C7E9C34" w:rsidR="001C0A6D" w:rsidRPr="00AA72DB" w:rsidRDefault="00942547" w:rsidP="001C0A6D">
      <w:pPr>
        <w:spacing w:line="480" w:lineRule="auto"/>
        <w:rPr>
          <w:rFonts w:ascii="바탕" w:eastAsia="바탕" w:hAnsi="바탕" w:cs="Arial"/>
          <w:szCs w:val="24"/>
          <w:lang w:eastAsia="ko-KR"/>
        </w:rPr>
      </w:pPr>
      <w:r w:rsidRPr="00AA72DB">
        <w:rPr>
          <w:rFonts w:ascii="바탕" w:eastAsia="바탕" w:hAnsi="바탕" w:cs="Arial"/>
          <w:szCs w:val="24"/>
          <w:lang w:eastAsia="ko-KR"/>
        </w:rPr>
        <w:t xml:space="preserve">참고문헌은 NLM style에 따라 모두 영문으로 표기한다. </w:t>
      </w:r>
    </w:p>
    <w:p w14:paraId="5A423477" w14:textId="64A63172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Journal article:</w:t>
      </w:r>
    </w:p>
    <w:p w14:paraId="38E3A727" w14:textId="472B8F72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1. Ch</w:t>
      </w:r>
      <w:r w:rsidR="00231D53" w:rsidRPr="00AA72DB">
        <w:rPr>
          <w:rFonts w:ascii="바탕" w:eastAsia="바탕" w:hAnsi="바탕" w:cs="Arial"/>
          <w:szCs w:val="24"/>
        </w:rPr>
        <w:t xml:space="preserve">o OH, </w:t>
      </w:r>
      <w:proofErr w:type="spellStart"/>
      <w:r w:rsidR="00231D53" w:rsidRPr="00AA72DB">
        <w:rPr>
          <w:rFonts w:ascii="바탕" w:eastAsia="바탕" w:hAnsi="바탕" w:cs="Arial"/>
          <w:szCs w:val="24"/>
        </w:rPr>
        <w:t>Yoo</w:t>
      </w:r>
      <w:proofErr w:type="spellEnd"/>
      <w:r w:rsidR="00231D53" w:rsidRPr="00AA72DB">
        <w:rPr>
          <w:rFonts w:ascii="바탕" w:eastAsia="바탕" w:hAnsi="바탕" w:cs="Arial"/>
          <w:szCs w:val="24"/>
        </w:rPr>
        <w:t xml:space="preserve"> YS, Kim NC. Efficacy </w:t>
      </w:r>
      <w:r w:rsidRPr="00AA72DB">
        <w:rPr>
          <w:rFonts w:ascii="바탕" w:eastAsia="바탕" w:hAnsi="바탕" w:cs="Arial"/>
          <w:szCs w:val="24"/>
        </w:rPr>
        <w:t>of comprehensive group rehabilitation for women with early breast cancer in South Korea. Nursing &amp; Health Sciences. 2006; 8(3): 140-146. https://doi.org/10.1111/j.1442-2018.2006.00271.x</w:t>
      </w:r>
    </w:p>
    <w:p w14:paraId="1090488E" w14:textId="1BD78DE1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2. Bang KS, Kang JH, Jun MH, Kim HS, Son HM, Yu SJ, et al. Professional values in Korean undergraduate nursing students. Nurse Education Today. 2011;31(1):72-75.</w:t>
      </w:r>
      <w:r w:rsidR="006B72D3" w:rsidRPr="00AA72DB">
        <w:rPr>
          <w:rFonts w:ascii="바탕" w:eastAsia="바탕" w:hAnsi="바탕" w:cs="Arial"/>
          <w:szCs w:val="24"/>
        </w:rPr>
        <w:t xml:space="preserve"> </w:t>
      </w:r>
      <w:r w:rsidRPr="00AA72DB">
        <w:rPr>
          <w:rFonts w:ascii="바탕" w:eastAsia="바탕" w:hAnsi="바탕" w:cs="Arial"/>
          <w:szCs w:val="24"/>
        </w:rPr>
        <w:t>https://doi.org/10.1016/j.nedt.2010.03.019</w:t>
      </w:r>
    </w:p>
    <w:p w14:paraId="3079FEEA" w14:textId="34E0BE47" w:rsidR="00670F8A" w:rsidRPr="00AA72DB" w:rsidRDefault="00670F8A" w:rsidP="00670F8A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Forthcoming journal articles</w:t>
      </w:r>
      <w:r w:rsidR="00231D53" w:rsidRPr="00AA72DB">
        <w:rPr>
          <w:rFonts w:ascii="바탕" w:eastAsia="바탕" w:hAnsi="바탕" w:cs="Arial"/>
          <w:b/>
          <w:i/>
          <w:szCs w:val="24"/>
        </w:rPr>
        <w:t xml:space="preserve"> (articles published electronically ahead of the print version)</w:t>
      </w:r>
      <w:r w:rsidRPr="00AA72DB">
        <w:rPr>
          <w:rFonts w:ascii="바탕" w:eastAsia="바탕" w:hAnsi="바탕" w:cs="Arial"/>
          <w:b/>
          <w:i/>
          <w:szCs w:val="24"/>
        </w:rPr>
        <w:t xml:space="preserve">: </w:t>
      </w:r>
    </w:p>
    <w:p w14:paraId="7B565F97" w14:textId="1EDF5F28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3. Scerri J, </w:t>
      </w:r>
      <w:proofErr w:type="spellStart"/>
      <w:r w:rsidRPr="00AA72DB">
        <w:rPr>
          <w:rFonts w:ascii="바탕" w:eastAsia="바탕" w:hAnsi="바탕" w:cs="Arial"/>
          <w:szCs w:val="24"/>
        </w:rPr>
        <w:t>Cassar</w:t>
      </w:r>
      <w:proofErr w:type="spellEnd"/>
      <w:r w:rsidRPr="00AA72DB">
        <w:rPr>
          <w:rFonts w:ascii="바탕" w:eastAsia="바탕" w:hAnsi="바탕" w:cs="Arial"/>
          <w:szCs w:val="24"/>
        </w:rPr>
        <w:t xml:space="preserve"> R. Qualitative study on the placement of Huntington disease patients in a psychiatric hospital: Perceptions of Maltese nurses. Nursing &amp; Health Sciences. 2013. Forthcoming.</w:t>
      </w:r>
    </w:p>
    <w:p w14:paraId="3E66D359" w14:textId="77777777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 xml:space="preserve">Periodicals or magazines: </w:t>
      </w:r>
    </w:p>
    <w:p w14:paraId="09C6E470" w14:textId="6B9F3275" w:rsidR="001C0A6D" w:rsidRPr="00AA72DB" w:rsidRDefault="00231D53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4</w:t>
      </w:r>
      <w:r w:rsidR="001C0A6D" w:rsidRPr="00AA72DB">
        <w:rPr>
          <w:rFonts w:ascii="바탕" w:eastAsia="바탕" w:hAnsi="바탕" w:cs="Arial"/>
          <w:szCs w:val="24"/>
        </w:rPr>
        <w:t xml:space="preserve">. Rutan C. Creating healthy habits in children. Parish Nurse Newsletter. 2012 May 15:5-6. </w:t>
      </w:r>
    </w:p>
    <w:p w14:paraId="74523111" w14:textId="77777777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lastRenderedPageBreak/>
        <w:t xml:space="preserve">Newspaper articles: </w:t>
      </w:r>
    </w:p>
    <w:p w14:paraId="1031435A" w14:textId="51FF782A" w:rsidR="001C0A6D" w:rsidRPr="00AA72DB" w:rsidRDefault="00231D53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5</w:t>
      </w:r>
      <w:r w:rsidR="001C0A6D" w:rsidRPr="00AA72DB">
        <w:rPr>
          <w:rFonts w:ascii="바탕" w:eastAsia="바탕" w:hAnsi="바탕" w:cs="Arial"/>
          <w:szCs w:val="24"/>
        </w:rPr>
        <w:t xml:space="preserve">. Cho C. Stem cell windpipe gives Korean toddler new life. The Korea Herald. 2013 May </w:t>
      </w:r>
      <w:proofErr w:type="gramStart"/>
      <w:r w:rsidR="001C0A6D" w:rsidRPr="00AA72DB">
        <w:rPr>
          <w:rFonts w:ascii="바탕" w:eastAsia="바탕" w:hAnsi="바탕" w:cs="Arial"/>
          <w:szCs w:val="24"/>
        </w:rPr>
        <w:t>2;Sect.</w:t>
      </w:r>
      <w:proofErr w:type="gramEnd"/>
      <w:r w:rsidR="001C0A6D" w:rsidRPr="00AA72DB">
        <w:rPr>
          <w:rFonts w:ascii="바탕" w:eastAsia="바탕" w:hAnsi="바탕" w:cs="Arial"/>
          <w:szCs w:val="24"/>
        </w:rPr>
        <w:t xml:space="preserve"> 01.</w:t>
      </w:r>
    </w:p>
    <w:p w14:paraId="50B1B2C2" w14:textId="6F819B69" w:rsidR="00231D53" w:rsidRPr="00AA72DB" w:rsidRDefault="00231D53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6. </w:t>
      </w:r>
      <w:proofErr w:type="spellStart"/>
      <w:r w:rsidRPr="00AA72DB">
        <w:rPr>
          <w:rFonts w:ascii="바탕" w:eastAsia="바탕" w:hAnsi="바탕" w:cs="Arial"/>
          <w:szCs w:val="24"/>
        </w:rPr>
        <w:t>Lyderson</w:t>
      </w:r>
      <w:proofErr w:type="spellEnd"/>
      <w:r w:rsidRPr="00AA72DB">
        <w:rPr>
          <w:rFonts w:ascii="바탕" w:eastAsia="바탕" w:hAnsi="바탕" w:cs="Arial"/>
          <w:szCs w:val="24"/>
        </w:rPr>
        <w:t xml:space="preserve"> K. Risk of disease rises with water temperatures. Washington Post [Internet]. 2008 Oct 20 [cited 2008 Dec 19</w:t>
      </w:r>
      <w:proofErr w:type="gramStart"/>
      <w:r w:rsidRPr="00AA72DB">
        <w:rPr>
          <w:rFonts w:ascii="바탕" w:eastAsia="바탕" w:hAnsi="바탕" w:cs="Arial"/>
          <w:szCs w:val="24"/>
        </w:rPr>
        <w:t>]:A</w:t>
      </w:r>
      <w:proofErr w:type="gramEnd"/>
      <w:r w:rsidRPr="00AA72DB">
        <w:rPr>
          <w:rFonts w:ascii="바탕" w:eastAsia="바탕" w:hAnsi="바탕" w:cs="Arial"/>
          <w:szCs w:val="24"/>
        </w:rPr>
        <w:t>08. Available from: http://www.washingtonpost.com/wp-dyn/content/article/2008/10/19/AR2008101901533.html Article includes a correction.</w:t>
      </w:r>
    </w:p>
    <w:p w14:paraId="6B149B0C" w14:textId="07376952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Books</w:t>
      </w:r>
      <w:r w:rsidR="00EB1ADE" w:rsidRPr="00AA72DB">
        <w:rPr>
          <w:rFonts w:ascii="바탕" w:eastAsia="바탕" w:hAnsi="바탕" w:cs="Arial"/>
          <w:b/>
          <w:i/>
          <w:szCs w:val="24"/>
        </w:rPr>
        <w:t>:</w:t>
      </w:r>
    </w:p>
    <w:p w14:paraId="108D10C6" w14:textId="679DD8C4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7. </w:t>
      </w:r>
      <w:proofErr w:type="spellStart"/>
      <w:r w:rsidRPr="00AA72DB">
        <w:rPr>
          <w:rFonts w:ascii="바탕" w:eastAsia="바탕" w:hAnsi="바탕" w:cs="Arial"/>
          <w:szCs w:val="24"/>
        </w:rPr>
        <w:t>Peate</w:t>
      </w:r>
      <w:proofErr w:type="spellEnd"/>
      <w:r w:rsidRPr="00AA72DB">
        <w:rPr>
          <w:rFonts w:ascii="바탕" w:eastAsia="바탕" w:hAnsi="바탕" w:cs="Arial"/>
          <w:szCs w:val="24"/>
        </w:rPr>
        <w:t xml:space="preserve"> I. The student's guide to becoming a nurse. 2nd ed. Chichester WS: John Wiley &amp; Sons; 2012. 660</w:t>
      </w:r>
      <w:r w:rsidR="00933228" w:rsidRPr="00AA72DB">
        <w:rPr>
          <w:rFonts w:ascii="바탕" w:eastAsia="바탕" w:hAnsi="바탕" w:cs="Arial"/>
          <w:szCs w:val="24"/>
        </w:rPr>
        <w:t xml:space="preserve"> p</w:t>
      </w:r>
      <w:r w:rsidRPr="00AA72DB">
        <w:rPr>
          <w:rFonts w:ascii="바탕" w:eastAsia="바탕" w:hAnsi="바탕" w:cs="Arial"/>
          <w:szCs w:val="24"/>
        </w:rPr>
        <w:t>.</w:t>
      </w:r>
    </w:p>
    <w:p w14:paraId="5ACFD08D" w14:textId="0026E6E7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Parts of books (chapter)</w:t>
      </w:r>
      <w:r w:rsidR="00EB1ADE" w:rsidRPr="00AA72DB">
        <w:rPr>
          <w:rFonts w:ascii="바탕" w:eastAsia="바탕" w:hAnsi="바탕" w:cs="Arial"/>
          <w:b/>
          <w:i/>
          <w:szCs w:val="24"/>
        </w:rPr>
        <w:t>:</w:t>
      </w:r>
    </w:p>
    <w:p w14:paraId="7180921A" w14:textId="5BA089E6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8. </w:t>
      </w:r>
      <w:r w:rsidR="00933228" w:rsidRPr="00AA72DB">
        <w:rPr>
          <w:rFonts w:ascii="바탕" w:eastAsia="바탕" w:hAnsi="바탕" w:cs="Arial"/>
          <w:szCs w:val="24"/>
        </w:rPr>
        <w:t>Reed JG, Baxter PM. Library use: handbook for psychology. 3rd ed. Washington: American Psychological Association; c2003. Chapter 2, Selecting and defining the topic; p. 11-25.</w:t>
      </w:r>
    </w:p>
    <w:p w14:paraId="69376E28" w14:textId="2F37B44A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Entire book on the internet</w:t>
      </w:r>
    </w:p>
    <w:p w14:paraId="5B4B3B51" w14:textId="188C61B8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9. Peterson K. Guide to life science careers [Internet]. Cambridge: NPG Education; c2014 [cited 2020 Jul 2]. Available from: </w:t>
      </w:r>
      <w:r w:rsidRPr="00AA72DB">
        <w:rPr>
          <w:rFonts w:ascii="바탕" w:eastAsia="바탕" w:hAnsi="바탕" w:cs="Arial"/>
          <w:szCs w:val="24"/>
        </w:rPr>
        <w:lastRenderedPageBreak/>
        <w:t>https://www.nature.com/scitable/ebooks/guide-to-lifescience-careers-14053951/.</w:t>
      </w:r>
    </w:p>
    <w:p w14:paraId="702F6DE9" w14:textId="436765B4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Scientific and technical reports</w:t>
      </w:r>
      <w:r w:rsidR="00EB1ADE" w:rsidRPr="00AA72DB">
        <w:rPr>
          <w:rFonts w:ascii="바탕" w:eastAsia="바탕" w:hAnsi="바탕" w:cs="Arial"/>
          <w:b/>
          <w:i/>
          <w:szCs w:val="24"/>
        </w:rPr>
        <w:t>:</w:t>
      </w:r>
    </w:p>
    <w:p w14:paraId="02C7DBDD" w14:textId="714EFA04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10. </w:t>
      </w:r>
      <w:proofErr w:type="spellStart"/>
      <w:r w:rsidRPr="00AA72DB">
        <w:rPr>
          <w:rFonts w:ascii="바탕" w:eastAsia="바탕" w:hAnsi="바탕" w:cs="Arial"/>
          <w:szCs w:val="24"/>
        </w:rPr>
        <w:t>Perio</w:t>
      </w:r>
      <w:proofErr w:type="spellEnd"/>
      <w:r w:rsidRPr="00AA72DB">
        <w:rPr>
          <w:rFonts w:ascii="바탕" w:eastAsia="바탕" w:hAnsi="바탕" w:cs="Arial"/>
          <w:szCs w:val="24"/>
        </w:rPr>
        <w:t xml:space="preserve"> MA, </w:t>
      </w:r>
      <w:proofErr w:type="spellStart"/>
      <w:r w:rsidRPr="00AA72DB">
        <w:rPr>
          <w:rFonts w:ascii="바탕" w:eastAsia="바탕" w:hAnsi="바탕" w:cs="Arial"/>
          <w:szCs w:val="24"/>
        </w:rPr>
        <w:t>Brueck</w:t>
      </w:r>
      <w:proofErr w:type="spellEnd"/>
      <w:r w:rsidRPr="00AA72DB">
        <w:rPr>
          <w:rFonts w:ascii="바탕" w:eastAsia="바탕" w:hAnsi="바탕" w:cs="Arial"/>
          <w:szCs w:val="24"/>
        </w:rPr>
        <w:t xml:space="preserve"> SE, Mueller CA. Evaluation of 2009 pandemic influenza A (H1N1) virus exposure among internal medicine </w:t>
      </w:r>
      <w:proofErr w:type="spellStart"/>
      <w:r w:rsidRPr="00AA72DB">
        <w:rPr>
          <w:rFonts w:ascii="바탕" w:eastAsia="바탕" w:hAnsi="바탕" w:cs="Arial"/>
          <w:szCs w:val="24"/>
        </w:rPr>
        <w:t>housestaff</w:t>
      </w:r>
      <w:proofErr w:type="spellEnd"/>
      <w:r w:rsidRPr="00AA72DB">
        <w:rPr>
          <w:rFonts w:ascii="바탕" w:eastAsia="바탕" w:hAnsi="바탕" w:cs="Arial"/>
          <w:szCs w:val="24"/>
        </w:rPr>
        <w:t xml:space="preserve"> and fellows. Health Hazard Evaluation Report. Salt Lake City, Utah: University of Utah School of Medicine, 2010 October. Report No.: HETA 2009-0206-3117.</w:t>
      </w:r>
    </w:p>
    <w:p w14:paraId="484A5D64" w14:textId="29BD1ED8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Dissertations and theses (</w:t>
      </w:r>
      <w:r w:rsidR="00311754" w:rsidRPr="00AA72DB">
        <w:rPr>
          <w:rFonts w:ascii="바탕" w:eastAsia="바탕" w:hAnsi="바탕" w:cs="Arial"/>
          <w:b/>
          <w:i/>
          <w:szCs w:val="24"/>
        </w:rPr>
        <w:t xml:space="preserve">This journal </w:t>
      </w:r>
      <w:proofErr w:type="gramStart"/>
      <w:r w:rsidR="00311754" w:rsidRPr="00AA72DB">
        <w:rPr>
          <w:rFonts w:ascii="바탕" w:eastAsia="바탕" w:hAnsi="바탕" w:cs="Arial"/>
          <w:b/>
          <w:i/>
          <w:szCs w:val="24"/>
        </w:rPr>
        <w:t>does</w:t>
      </w:r>
      <w:proofErr w:type="gramEnd"/>
      <w:r w:rsidR="00311754" w:rsidRPr="00AA72DB">
        <w:rPr>
          <w:rFonts w:ascii="바탕" w:eastAsia="바탕" w:hAnsi="바탕" w:cs="Arial"/>
          <w:b/>
          <w:i/>
          <w:szCs w:val="24"/>
        </w:rPr>
        <w:t xml:space="preserve"> not recommend to cite dissertation or thesis. If it is necessary, it could be cited less than three.</w:t>
      </w:r>
      <w:r w:rsidRPr="00AA72DB">
        <w:rPr>
          <w:rFonts w:ascii="바탕" w:eastAsia="바탕" w:hAnsi="바탕" w:cs="Arial"/>
          <w:b/>
          <w:i/>
          <w:szCs w:val="24"/>
        </w:rPr>
        <w:t>)</w:t>
      </w:r>
    </w:p>
    <w:p w14:paraId="5754FA91" w14:textId="0391BB70" w:rsidR="00A76E1B" w:rsidRPr="00AA72DB" w:rsidRDefault="001C6A7A" w:rsidP="001C0A6D">
      <w:pPr>
        <w:spacing w:line="480" w:lineRule="auto"/>
        <w:rPr>
          <w:rFonts w:ascii="바탕" w:eastAsia="바탕" w:hAnsi="바탕" w:cs="Arial"/>
          <w:b/>
          <w:i/>
          <w:szCs w:val="24"/>
          <w:lang w:eastAsia="ko-KR"/>
        </w:rPr>
      </w:pPr>
      <w:r w:rsidRPr="00AA72DB">
        <w:rPr>
          <w:rFonts w:ascii="바탕" w:eastAsia="바탕" w:hAnsi="바탕" w:cs="Arial"/>
          <w:b/>
          <w:i/>
          <w:szCs w:val="24"/>
          <w:lang w:eastAsia="ko-KR"/>
        </w:rPr>
        <w:t>- D</w:t>
      </w:r>
      <w:r w:rsidR="00A76E1B" w:rsidRPr="00AA72DB">
        <w:rPr>
          <w:rFonts w:ascii="바탕" w:eastAsia="바탕" w:hAnsi="바탕" w:cs="Arial"/>
          <w:b/>
          <w:i/>
          <w:szCs w:val="24"/>
          <w:lang w:eastAsia="ko-KR"/>
        </w:rPr>
        <w:t>octoral dissertation:</w:t>
      </w:r>
    </w:p>
    <w:p w14:paraId="67ED9055" w14:textId="4E97D8D6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11. </w:t>
      </w:r>
      <w:proofErr w:type="spellStart"/>
      <w:r w:rsidRPr="00AA72DB">
        <w:rPr>
          <w:rFonts w:ascii="바탕" w:eastAsia="바탕" w:hAnsi="바탕" w:cs="Arial"/>
          <w:szCs w:val="24"/>
        </w:rPr>
        <w:t>Jin</w:t>
      </w:r>
      <w:proofErr w:type="spellEnd"/>
      <w:r w:rsidRPr="00AA72DB">
        <w:rPr>
          <w:rFonts w:ascii="바탕" w:eastAsia="바탕" w:hAnsi="바탕" w:cs="Arial"/>
          <w:szCs w:val="24"/>
        </w:rPr>
        <w:t xml:space="preserve"> HY. A study on the analysis of risk factors and characteristics for nosocomial infection in intensive c</w:t>
      </w:r>
      <w:r w:rsidR="00311754" w:rsidRPr="00AA72DB">
        <w:rPr>
          <w:rFonts w:ascii="바탕" w:eastAsia="바탕" w:hAnsi="바탕" w:cs="Arial"/>
          <w:szCs w:val="24"/>
          <w:lang w:eastAsia="ko-KR"/>
        </w:rPr>
        <w:t>a</w:t>
      </w:r>
      <w:r w:rsidRPr="00AA72DB">
        <w:rPr>
          <w:rFonts w:ascii="바탕" w:eastAsia="바탕" w:hAnsi="바탕" w:cs="Arial"/>
          <w:szCs w:val="24"/>
        </w:rPr>
        <w:t xml:space="preserve">re unit [dissertation]. </w:t>
      </w:r>
      <w:r w:rsidR="009A0541" w:rsidRPr="00AA72DB">
        <w:rPr>
          <w:rFonts w:ascii="바탕" w:eastAsia="바탕" w:hAnsi="바탕" w:cs="Arial"/>
          <w:szCs w:val="24"/>
        </w:rPr>
        <w:t>[</w:t>
      </w:r>
      <w:r w:rsidRPr="00AA72DB">
        <w:rPr>
          <w:rFonts w:ascii="바탕" w:eastAsia="바탕" w:hAnsi="바탕" w:cs="Arial"/>
          <w:szCs w:val="24"/>
        </w:rPr>
        <w:t>Seoul</w:t>
      </w:r>
      <w:r w:rsidR="009A0541" w:rsidRPr="00AA72DB">
        <w:rPr>
          <w:rFonts w:ascii="바탕" w:eastAsia="바탕" w:hAnsi="바탕" w:cs="Arial"/>
          <w:szCs w:val="24"/>
        </w:rPr>
        <w:t>]</w:t>
      </w:r>
      <w:r w:rsidRPr="00AA72DB">
        <w:rPr>
          <w:rFonts w:ascii="바탕" w:eastAsia="바탕" w:hAnsi="바탕" w:cs="Arial"/>
          <w:szCs w:val="24"/>
        </w:rPr>
        <w:t xml:space="preserve">: Yonsei University; 2005. </w:t>
      </w:r>
      <w:r w:rsidR="009A0541" w:rsidRPr="00AA72DB">
        <w:rPr>
          <w:rFonts w:ascii="바탕" w:eastAsia="바탕" w:hAnsi="바탕" w:cs="Arial"/>
          <w:szCs w:val="24"/>
        </w:rPr>
        <w:t>108 p</w:t>
      </w:r>
      <w:r w:rsidRPr="00AA72DB">
        <w:rPr>
          <w:rFonts w:ascii="바탕" w:eastAsia="바탕" w:hAnsi="바탕" w:cs="Arial"/>
          <w:szCs w:val="24"/>
        </w:rPr>
        <w:t>.</w:t>
      </w:r>
    </w:p>
    <w:p w14:paraId="32666F92" w14:textId="115CB2B4" w:rsidR="00A76E1B" w:rsidRPr="00AA72DB" w:rsidRDefault="001C6A7A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- M</w:t>
      </w:r>
      <w:r w:rsidR="00A76E1B" w:rsidRPr="00AA72DB">
        <w:rPr>
          <w:rFonts w:ascii="바탕" w:eastAsia="바탕" w:hAnsi="바탕" w:cs="Arial"/>
          <w:b/>
          <w:i/>
          <w:szCs w:val="24"/>
        </w:rPr>
        <w:t>aster’s thesis:</w:t>
      </w:r>
    </w:p>
    <w:p w14:paraId="2EFAD695" w14:textId="238D6727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12.Kim JS. A study on fatigue, </w:t>
      </w:r>
      <w:proofErr w:type="gramStart"/>
      <w:r w:rsidRPr="00AA72DB">
        <w:rPr>
          <w:rFonts w:ascii="바탕" w:eastAsia="바탕" w:hAnsi="바탕" w:cs="Arial"/>
          <w:szCs w:val="24"/>
        </w:rPr>
        <w:t>stress</w:t>
      </w:r>
      <w:proofErr w:type="gramEnd"/>
      <w:r w:rsidRPr="00AA72DB">
        <w:rPr>
          <w:rFonts w:ascii="바탕" w:eastAsia="바탕" w:hAnsi="바탕" w:cs="Arial"/>
          <w:szCs w:val="24"/>
        </w:rPr>
        <w:t xml:space="preserve"> and burnout of pregnancy nurses [master's thesis]. </w:t>
      </w:r>
      <w:r w:rsidR="009A0541" w:rsidRPr="00AA72DB">
        <w:rPr>
          <w:rFonts w:ascii="바탕" w:eastAsia="바탕" w:hAnsi="바탕" w:cs="Arial"/>
          <w:szCs w:val="24"/>
        </w:rPr>
        <w:t>[</w:t>
      </w:r>
      <w:r w:rsidRPr="00AA72DB">
        <w:rPr>
          <w:rFonts w:ascii="바탕" w:eastAsia="바탕" w:hAnsi="바탕" w:cs="Arial"/>
          <w:szCs w:val="24"/>
        </w:rPr>
        <w:t>Gwangju</w:t>
      </w:r>
      <w:r w:rsidR="009A0541" w:rsidRPr="00AA72DB">
        <w:rPr>
          <w:rFonts w:ascii="바탕" w:eastAsia="바탕" w:hAnsi="바탕" w:cs="Arial"/>
          <w:szCs w:val="24"/>
        </w:rPr>
        <w:t>]</w:t>
      </w:r>
      <w:r w:rsidRPr="00AA72DB">
        <w:rPr>
          <w:rFonts w:ascii="바탕" w:eastAsia="바탕" w:hAnsi="바탕" w:cs="Arial"/>
          <w:szCs w:val="24"/>
        </w:rPr>
        <w:t>: Chonnam Nat</w:t>
      </w:r>
      <w:r w:rsidR="009A0541" w:rsidRPr="00AA72DB">
        <w:rPr>
          <w:rFonts w:ascii="바탕" w:eastAsia="바탕" w:hAnsi="바탕" w:cs="Arial"/>
          <w:szCs w:val="24"/>
        </w:rPr>
        <w:t>ional University; 2012.  50 p</w:t>
      </w:r>
      <w:r w:rsidRPr="00AA72DB">
        <w:rPr>
          <w:rFonts w:ascii="바탕" w:eastAsia="바탕" w:hAnsi="바탕" w:cs="Arial"/>
          <w:szCs w:val="24"/>
        </w:rPr>
        <w:t>.</w:t>
      </w:r>
    </w:p>
    <w:p w14:paraId="6806E3B9" w14:textId="4E756357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 xml:space="preserve">Papers and poster sessions presented at </w:t>
      </w:r>
      <w:proofErr w:type="gramStart"/>
      <w:r w:rsidRPr="00AA72DB">
        <w:rPr>
          <w:rFonts w:ascii="바탕" w:eastAsia="바탕" w:hAnsi="바탕" w:cs="Arial"/>
          <w:b/>
          <w:i/>
          <w:szCs w:val="24"/>
        </w:rPr>
        <w:t>meetings</w:t>
      </w:r>
      <w:proofErr w:type="gramEnd"/>
    </w:p>
    <w:p w14:paraId="0870D953" w14:textId="23C7FAAA" w:rsidR="009A0541" w:rsidRPr="00AA72DB" w:rsidRDefault="009A0541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lastRenderedPageBreak/>
        <w:t xml:space="preserve">- </w:t>
      </w:r>
      <w:r w:rsidR="001C6A7A" w:rsidRPr="00AA72DB">
        <w:rPr>
          <w:rFonts w:ascii="바탕" w:eastAsia="바탕" w:hAnsi="바탕" w:cs="Arial"/>
          <w:b/>
          <w:i/>
          <w:szCs w:val="24"/>
        </w:rPr>
        <w:t>F</w:t>
      </w:r>
      <w:r w:rsidRPr="00AA72DB">
        <w:rPr>
          <w:rFonts w:ascii="바탕" w:eastAsia="바탕" w:hAnsi="바탕" w:cs="Arial"/>
          <w:b/>
          <w:i/>
          <w:szCs w:val="24"/>
        </w:rPr>
        <w:t>or a paper:</w:t>
      </w:r>
    </w:p>
    <w:p w14:paraId="6B5B28FD" w14:textId="58B54741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13. </w:t>
      </w:r>
      <w:proofErr w:type="spellStart"/>
      <w:r w:rsidRPr="00AA72DB">
        <w:rPr>
          <w:rFonts w:ascii="바탕" w:eastAsia="바탕" w:hAnsi="바탕" w:cs="Arial"/>
          <w:szCs w:val="24"/>
        </w:rPr>
        <w:t>Bryar</w:t>
      </w:r>
      <w:proofErr w:type="spellEnd"/>
      <w:r w:rsidRPr="00AA72DB">
        <w:rPr>
          <w:rFonts w:ascii="바탕" w:eastAsia="바탕" w:hAnsi="바탕" w:cs="Arial"/>
          <w:szCs w:val="24"/>
        </w:rPr>
        <w:t xml:space="preserve"> R. </w:t>
      </w:r>
      <w:r w:rsidR="00311754" w:rsidRPr="00AA72DB">
        <w:rPr>
          <w:rFonts w:ascii="바탕" w:eastAsia="바탕" w:hAnsi="바탕" w:cs="Arial"/>
          <w:szCs w:val="24"/>
        </w:rPr>
        <w:t>T</w:t>
      </w:r>
      <w:r w:rsidRPr="00AA72DB">
        <w:rPr>
          <w:rFonts w:ascii="바탕" w:eastAsia="바탕" w:hAnsi="바탕" w:cs="Arial"/>
          <w:szCs w:val="24"/>
        </w:rPr>
        <w:t>he primary health care workforce development roadmap. Paper presented at: The public health nursing contribution to primary health care 3rd International public health nursing conference; 2013 A</w:t>
      </w:r>
      <w:r w:rsidR="009A0541" w:rsidRPr="00AA72DB">
        <w:rPr>
          <w:rFonts w:ascii="바탕" w:eastAsia="바탕" w:hAnsi="바탕" w:cs="Arial"/>
          <w:szCs w:val="24"/>
        </w:rPr>
        <w:t>ug</w:t>
      </w:r>
      <w:r w:rsidRPr="00AA72DB">
        <w:rPr>
          <w:rFonts w:ascii="바탕" w:eastAsia="바탕" w:hAnsi="바탕" w:cs="Arial"/>
          <w:szCs w:val="24"/>
        </w:rPr>
        <w:t xml:space="preserve"> 25-</w:t>
      </w:r>
      <w:r w:rsidR="00A76E1B" w:rsidRPr="00AA72DB">
        <w:rPr>
          <w:rFonts w:ascii="바탕" w:eastAsia="바탕" w:hAnsi="바탕" w:cs="Arial"/>
          <w:szCs w:val="24"/>
        </w:rPr>
        <w:t>27</w:t>
      </w:r>
      <w:r w:rsidRPr="00AA72DB">
        <w:rPr>
          <w:rFonts w:ascii="바탕" w:eastAsia="바탕" w:hAnsi="바탕" w:cs="Arial"/>
          <w:szCs w:val="24"/>
        </w:rPr>
        <w:t>; National University of Ireland Galway (NUIG). Galway.</w:t>
      </w:r>
    </w:p>
    <w:p w14:paraId="58F06D93" w14:textId="0C5CB3B8" w:rsidR="009A0541" w:rsidRPr="00AA72DB" w:rsidRDefault="001C6A7A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- F</w:t>
      </w:r>
      <w:r w:rsidR="009A0541" w:rsidRPr="00AA72DB">
        <w:rPr>
          <w:rFonts w:ascii="바탕" w:eastAsia="바탕" w:hAnsi="바탕" w:cs="Arial"/>
          <w:b/>
          <w:i/>
          <w:szCs w:val="24"/>
        </w:rPr>
        <w:t>or a poster session:</w:t>
      </w:r>
    </w:p>
    <w:p w14:paraId="79472136" w14:textId="31C20B12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14. </w:t>
      </w:r>
      <w:proofErr w:type="spellStart"/>
      <w:r w:rsidRPr="00AA72DB">
        <w:rPr>
          <w:rFonts w:ascii="바탕" w:eastAsia="바탕" w:hAnsi="바탕" w:cs="Arial"/>
          <w:szCs w:val="24"/>
        </w:rPr>
        <w:t>Bigbee</w:t>
      </w:r>
      <w:proofErr w:type="spellEnd"/>
      <w:r w:rsidRPr="00AA72DB">
        <w:rPr>
          <w:rFonts w:ascii="바탕" w:eastAsia="바탕" w:hAnsi="바탕" w:cs="Arial"/>
          <w:szCs w:val="24"/>
        </w:rPr>
        <w:t xml:space="preserve"> J. Promoting the health of the population: Public health nursing leading the way. Poster session presented at: The public health nursing contribution to primary health care 3rd International public health nursing conference; 2013 A</w:t>
      </w:r>
      <w:r w:rsidR="00A76E1B" w:rsidRPr="00AA72DB">
        <w:rPr>
          <w:rFonts w:ascii="바탕" w:eastAsia="바탕" w:hAnsi="바탕" w:cs="Arial"/>
          <w:szCs w:val="24"/>
        </w:rPr>
        <w:t>ug</w:t>
      </w:r>
      <w:r w:rsidRPr="00AA72DB">
        <w:rPr>
          <w:rFonts w:ascii="바탕" w:eastAsia="바탕" w:hAnsi="바탕" w:cs="Arial"/>
          <w:szCs w:val="24"/>
        </w:rPr>
        <w:t xml:space="preserve"> 25-</w:t>
      </w:r>
      <w:r w:rsidR="00A76E1B" w:rsidRPr="00AA72DB">
        <w:rPr>
          <w:rFonts w:ascii="바탕" w:eastAsia="바탕" w:hAnsi="바탕" w:cs="Arial"/>
          <w:szCs w:val="24"/>
        </w:rPr>
        <w:t>27</w:t>
      </w:r>
      <w:r w:rsidRPr="00AA72DB">
        <w:rPr>
          <w:rFonts w:ascii="바탕" w:eastAsia="바탕" w:hAnsi="바탕" w:cs="Arial"/>
          <w:szCs w:val="24"/>
        </w:rPr>
        <w:t>; National University of Ireland Galway (NUIG). Galway.</w:t>
      </w:r>
    </w:p>
    <w:p w14:paraId="38D21173" w14:textId="77777777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 xml:space="preserve">Conference publications </w:t>
      </w:r>
    </w:p>
    <w:p w14:paraId="4C79126B" w14:textId="45C7B42C" w:rsidR="001C0A6D" w:rsidRPr="00AA72DB" w:rsidRDefault="001C0A6D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15. </w:t>
      </w:r>
      <w:proofErr w:type="spellStart"/>
      <w:r w:rsidRPr="00AA72DB">
        <w:rPr>
          <w:rFonts w:ascii="바탕" w:eastAsia="바탕" w:hAnsi="바탕" w:cs="Arial"/>
          <w:szCs w:val="24"/>
        </w:rPr>
        <w:t>Dostrovsky</w:t>
      </w:r>
      <w:proofErr w:type="spellEnd"/>
      <w:r w:rsidRPr="00AA72DB">
        <w:rPr>
          <w:rFonts w:ascii="바탕" w:eastAsia="바탕" w:hAnsi="바탕" w:cs="Arial"/>
          <w:szCs w:val="24"/>
        </w:rPr>
        <w:t xml:space="preserve"> JO, </w:t>
      </w:r>
      <w:proofErr w:type="spellStart"/>
      <w:r w:rsidRPr="00AA72DB">
        <w:rPr>
          <w:rFonts w:ascii="바탕" w:eastAsia="바탕" w:hAnsi="바탕" w:cs="Arial"/>
          <w:szCs w:val="24"/>
        </w:rPr>
        <w:t>Carr</w:t>
      </w:r>
      <w:proofErr w:type="spellEnd"/>
      <w:r w:rsidRPr="00AA72DB">
        <w:rPr>
          <w:rFonts w:ascii="바탕" w:eastAsia="바탕" w:hAnsi="바탕" w:cs="Arial"/>
          <w:szCs w:val="24"/>
        </w:rPr>
        <w:t xml:space="preserve"> DB, </w:t>
      </w:r>
      <w:proofErr w:type="spellStart"/>
      <w:r w:rsidRPr="00AA72DB">
        <w:rPr>
          <w:rFonts w:ascii="바탕" w:eastAsia="바탕" w:hAnsi="바탕" w:cs="Arial"/>
          <w:szCs w:val="24"/>
        </w:rPr>
        <w:t>Koltzenburg</w:t>
      </w:r>
      <w:proofErr w:type="spellEnd"/>
      <w:r w:rsidRPr="00AA72DB">
        <w:rPr>
          <w:rFonts w:ascii="바탕" w:eastAsia="바탕" w:hAnsi="바탕" w:cs="Arial"/>
          <w:szCs w:val="24"/>
        </w:rPr>
        <w:t xml:space="preserve"> M, editors. Proceedings of the 10th World Congress on Pain; 2002 Aug 17-22; San Diego, CA. Seattle: IASP Press; c2003.</w:t>
      </w:r>
    </w:p>
    <w:p w14:paraId="19D050B0" w14:textId="2F2D48DF" w:rsidR="001C0A6D" w:rsidRPr="00AA72DB" w:rsidRDefault="001C0A6D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Citing material on the Internet</w:t>
      </w:r>
    </w:p>
    <w:p w14:paraId="77515CBD" w14:textId="1D54AC23" w:rsidR="00A76E1B" w:rsidRPr="00AA72DB" w:rsidRDefault="00A76E1B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- Standard citation to an open serial database on the Internet:</w:t>
      </w:r>
    </w:p>
    <w:p w14:paraId="1284BCB5" w14:textId="24F491BF" w:rsidR="00A76E1B" w:rsidRPr="00AA72DB" w:rsidRDefault="00A76E1B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lastRenderedPageBreak/>
        <w:t>16</w:t>
      </w:r>
      <w:r w:rsidR="001C0A6D" w:rsidRPr="00AA72DB">
        <w:rPr>
          <w:rFonts w:ascii="바탕" w:eastAsia="바탕" w:hAnsi="바탕" w:cs="Arial"/>
          <w:szCs w:val="24"/>
        </w:rPr>
        <w:t xml:space="preserve">. </w:t>
      </w:r>
      <w:proofErr w:type="spellStart"/>
      <w:r w:rsidRPr="00AA72DB">
        <w:rPr>
          <w:rFonts w:ascii="바탕" w:eastAsia="바탕" w:hAnsi="바탕" w:cs="Arial"/>
          <w:szCs w:val="24"/>
        </w:rPr>
        <w:t>TrialSearch</w:t>
      </w:r>
      <w:proofErr w:type="spellEnd"/>
      <w:r w:rsidRPr="00AA72DB">
        <w:rPr>
          <w:rFonts w:ascii="바탕" w:eastAsia="바탕" w:hAnsi="바탕" w:cs="Arial"/>
          <w:szCs w:val="24"/>
        </w:rPr>
        <w:t xml:space="preserve"> [Internet]. New York: AIDS Community Research</w:t>
      </w:r>
      <w:r w:rsidR="00EB1ADE" w:rsidRPr="00AA72DB">
        <w:rPr>
          <w:rFonts w:ascii="바탕" w:eastAsia="바탕" w:hAnsi="바탕" w:cs="Arial"/>
          <w:szCs w:val="24"/>
        </w:rPr>
        <w:t xml:space="preserve"> Initiative of America. c2003 -</w:t>
      </w:r>
      <w:r w:rsidRPr="00AA72DB">
        <w:rPr>
          <w:rFonts w:ascii="바탕" w:eastAsia="바탕" w:hAnsi="바탕" w:cs="Arial"/>
          <w:szCs w:val="24"/>
        </w:rPr>
        <w:t xml:space="preserve"> [cited 2007 Feb 1]. Available from: http://www.acria.org/</w:t>
      </w:r>
      <w:r w:rsidR="001C6A7A" w:rsidRPr="00AA72DB">
        <w:rPr>
          <w:rFonts w:ascii="바탕" w:eastAsia="바탕" w:hAnsi="바탕" w:cs="Arial"/>
          <w:szCs w:val="24"/>
        </w:rPr>
        <w:t>.</w:t>
      </w:r>
    </w:p>
    <w:p w14:paraId="60D19590" w14:textId="0A3E8108" w:rsidR="00A76E1B" w:rsidRPr="00AA72DB" w:rsidRDefault="00A76E1B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- Standard citation to a retrieval system on the Internet:</w:t>
      </w:r>
    </w:p>
    <w:p w14:paraId="1AE8D2BF" w14:textId="7FED7A7E" w:rsidR="001C6A7A" w:rsidRPr="00AA72DB" w:rsidRDefault="001C6A7A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17. WHOSIS: WHO Statistical Information System [Internet]. Geneva: World</w:t>
      </w:r>
      <w:r w:rsidR="00EB1ADE" w:rsidRPr="00AA72DB">
        <w:rPr>
          <w:rFonts w:ascii="바탕" w:eastAsia="바탕" w:hAnsi="바탕" w:cs="Arial"/>
          <w:szCs w:val="24"/>
        </w:rPr>
        <w:t xml:space="preserve"> Health Organization. c2007 - </w:t>
      </w:r>
      <w:r w:rsidRPr="00AA72DB">
        <w:rPr>
          <w:rFonts w:ascii="바탕" w:eastAsia="바탕" w:hAnsi="바탕" w:cs="Arial"/>
          <w:szCs w:val="24"/>
        </w:rPr>
        <w:t xml:space="preserve">[cited 2007 Feb 1]. Available from: </w:t>
      </w:r>
      <w:r w:rsidR="007A0992" w:rsidRPr="00AA72DB">
        <w:rPr>
          <w:rFonts w:ascii="바탕" w:eastAsia="바탕" w:hAnsi="바탕" w:cs="Arial"/>
          <w:szCs w:val="24"/>
        </w:rPr>
        <w:t>http://www.who.int/whosis/en/</w:t>
      </w:r>
      <w:r w:rsidRPr="00AA72DB">
        <w:rPr>
          <w:rFonts w:ascii="바탕" w:eastAsia="바탕" w:hAnsi="바탕" w:cs="Arial"/>
          <w:szCs w:val="24"/>
        </w:rPr>
        <w:t>.</w:t>
      </w:r>
    </w:p>
    <w:p w14:paraId="01414082" w14:textId="3E3348A9" w:rsidR="007A0992" w:rsidRPr="00AA72DB" w:rsidRDefault="007A0992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>- Standard citation to a homepage:</w:t>
      </w:r>
    </w:p>
    <w:p w14:paraId="25CF56E3" w14:textId="5DAF1D71" w:rsidR="007A0992" w:rsidRPr="00AA72DB" w:rsidRDefault="007A0992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 xml:space="preserve">18. </w:t>
      </w:r>
      <w:r w:rsidR="001C0A6D" w:rsidRPr="00AA72DB">
        <w:rPr>
          <w:rFonts w:ascii="바탕" w:eastAsia="바탕" w:hAnsi="바탕" w:cs="Arial"/>
          <w:szCs w:val="24"/>
        </w:rPr>
        <w:t>Statistics Korea. 2010 life tables for Korea [Internet]. Seoul: Statistics Korea; 2011 [cited 2012 January 16].</w:t>
      </w:r>
      <w:r w:rsidR="00EB1ADE" w:rsidRPr="00AA72DB">
        <w:rPr>
          <w:rFonts w:ascii="바탕" w:eastAsia="바탕" w:hAnsi="바탕" w:cs="Arial"/>
          <w:szCs w:val="24"/>
        </w:rPr>
        <w:t xml:space="preserve"> </w:t>
      </w:r>
      <w:r w:rsidR="001C0A6D" w:rsidRPr="00AA72DB">
        <w:rPr>
          <w:rFonts w:ascii="바탕" w:eastAsia="바탕" w:hAnsi="바탕" w:cs="Arial"/>
          <w:szCs w:val="24"/>
        </w:rPr>
        <w:t xml:space="preserve">Available from: </w:t>
      </w:r>
      <w:r w:rsidRPr="00AA72DB">
        <w:rPr>
          <w:rFonts w:ascii="바탕" w:eastAsia="바탕" w:hAnsi="바탕" w:cs="Arial"/>
          <w:szCs w:val="24"/>
        </w:rPr>
        <w:t>http://kostat.go.kr/portal/korea/kor_nw/3/index.board?bmode=read&amp;aSeq=252533</w:t>
      </w:r>
      <w:r w:rsidR="001C0A6D" w:rsidRPr="00AA72DB">
        <w:rPr>
          <w:rFonts w:ascii="바탕" w:eastAsia="바탕" w:hAnsi="바탕" w:cs="Arial"/>
          <w:szCs w:val="24"/>
        </w:rPr>
        <w:t>.</w:t>
      </w:r>
    </w:p>
    <w:p w14:paraId="4B0212AF" w14:textId="77777777" w:rsidR="007A0992" w:rsidRPr="00AA72DB" w:rsidRDefault="007A0992" w:rsidP="001C0A6D">
      <w:pPr>
        <w:spacing w:line="480" w:lineRule="auto"/>
        <w:rPr>
          <w:rFonts w:ascii="바탕" w:eastAsia="바탕" w:hAnsi="바탕" w:cs="Arial"/>
          <w:b/>
          <w:i/>
          <w:szCs w:val="24"/>
        </w:rPr>
      </w:pPr>
      <w:r w:rsidRPr="00AA72DB">
        <w:rPr>
          <w:rFonts w:ascii="바탕" w:eastAsia="바탕" w:hAnsi="바탕" w:cs="Arial"/>
          <w:b/>
          <w:i/>
          <w:szCs w:val="24"/>
        </w:rPr>
        <w:t xml:space="preserve">- Homepage with no authors or editors: </w:t>
      </w:r>
    </w:p>
    <w:p w14:paraId="4356D7AF" w14:textId="37E9B4B1" w:rsidR="003939D8" w:rsidRPr="00AA72DB" w:rsidRDefault="007A0992" w:rsidP="001C0A6D">
      <w:pPr>
        <w:spacing w:line="480" w:lineRule="auto"/>
        <w:rPr>
          <w:rFonts w:ascii="바탕" w:eastAsia="바탕" w:hAnsi="바탕" w:cs="Arial"/>
          <w:szCs w:val="24"/>
        </w:rPr>
      </w:pPr>
      <w:r w:rsidRPr="00AA72DB">
        <w:rPr>
          <w:rFonts w:ascii="바탕" w:eastAsia="바탕" w:hAnsi="바탕" w:cs="Arial"/>
          <w:szCs w:val="24"/>
        </w:rPr>
        <w:t>19. StatePublicHealth.org [Internet]. Washington: ASTHO; [cited 2007 Feb 23]. Available from: http://statepublichealth.org/.</w:t>
      </w:r>
      <w:r w:rsidR="003939D8" w:rsidRPr="00AA72DB">
        <w:rPr>
          <w:rFonts w:ascii="바탕" w:eastAsia="바탕" w:hAnsi="바탕" w:cs="Arial"/>
          <w:szCs w:val="24"/>
        </w:rPr>
        <w:br w:type="page"/>
      </w:r>
    </w:p>
    <w:p w14:paraId="6A937F74" w14:textId="5A82CB77" w:rsidR="001C0A6D" w:rsidRPr="00AA72DB" w:rsidRDefault="00942547" w:rsidP="001C0A6D">
      <w:pPr>
        <w:spacing w:line="480" w:lineRule="auto"/>
        <w:rPr>
          <w:rFonts w:ascii="바탕" w:eastAsia="바탕" w:hAnsi="바탕" w:cs="Arial"/>
          <w:b/>
          <w:szCs w:val="24"/>
        </w:rPr>
      </w:pPr>
      <w:r w:rsidRPr="00AA72DB">
        <w:rPr>
          <w:rFonts w:ascii="바탕" w:eastAsia="바탕" w:hAnsi="바탕" w:cs="Arial"/>
          <w:b/>
          <w:szCs w:val="24"/>
          <w:lang w:eastAsia="ko-KR"/>
        </w:rPr>
        <w:lastRenderedPageBreak/>
        <w:t>표</w:t>
      </w:r>
    </w:p>
    <w:p w14:paraId="7F317203" w14:textId="77777777" w:rsidR="00530D63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모든 선은 단선(single line)으로 하고, 종선(세로줄)은 긋지 않는다.</w:t>
      </w:r>
      <w:r w:rsidR="00530D63" w:rsidRPr="00AA72DB">
        <w:rPr>
          <w:rFonts w:ascii="바탕" w:eastAsia="바탕" w:hAnsi="바탕" w:cs="Arial"/>
          <w:lang w:eastAsia="ko-KR"/>
        </w:rPr>
        <w:t xml:space="preserve"> </w:t>
      </w:r>
    </w:p>
    <w:p w14:paraId="6B018313" w14:textId="013C3E5F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표의 제목은 표의 상단에 위치하며, 중요한 단어의 첫 자를 대문자로 한다.</w:t>
      </w:r>
    </w:p>
    <w:p w14:paraId="01743905" w14:textId="77777777" w:rsidR="00530D63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표는 본문에서 인용되는 순서대로 번호를 붙인다.</w:t>
      </w:r>
    </w:p>
    <w:p w14:paraId="19246D56" w14:textId="719BCF7F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표에서 설명이 필요한 경우 각주에서 설명한다. 표에 사용한 </w:t>
      </w:r>
      <w:proofErr w:type="spellStart"/>
      <w:r w:rsidRPr="00AA72DB">
        <w:rPr>
          <w:rFonts w:ascii="바탕" w:eastAsia="바탕" w:hAnsi="바탕" w:cs="Arial"/>
          <w:lang w:eastAsia="ko-KR"/>
        </w:rPr>
        <w:t>비표준약어는</w:t>
      </w:r>
      <w:proofErr w:type="spellEnd"/>
      <w:r w:rsidRPr="00AA72DB">
        <w:rPr>
          <w:rFonts w:ascii="바탕" w:eastAsia="바탕" w:hAnsi="바탕" w:cs="Arial"/>
          <w:lang w:eastAsia="ko-KR"/>
        </w:rPr>
        <w:t xml:space="preserve"> 모두 표의 </w:t>
      </w:r>
      <w:proofErr w:type="spellStart"/>
      <w:r w:rsidRPr="00AA72DB">
        <w:rPr>
          <w:rFonts w:ascii="바탕" w:eastAsia="바탕" w:hAnsi="바탕" w:cs="Arial"/>
          <w:lang w:eastAsia="ko-KR"/>
        </w:rPr>
        <w:t>하단각주에서</w:t>
      </w:r>
      <w:proofErr w:type="spellEnd"/>
      <w:r w:rsidRPr="00AA72DB">
        <w:rPr>
          <w:rFonts w:ascii="바탕" w:eastAsia="바탕" w:hAnsi="바탕" w:cs="Arial"/>
          <w:lang w:eastAsia="ko-KR"/>
        </w:rPr>
        <w:t xml:space="preserve"> 설명한다. 예: HR=heart rate; T=temperature.</w:t>
      </w:r>
    </w:p>
    <w:p w14:paraId="7BB1EC9F" w14:textId="79E60853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각주는 기호를 써서 설명하며 기호는 다음 순서로 사용한다. 어깨표시(†, ‡, §, </w:t>
      </w:r>
      <w:r w:rsidRPr="00AA72DB">
        <w:rPr>
          <w:rFonts w:ascii="Cambria" w:eastAsia="바탕" w:hAnsi="Cambria" w:cs="Cambria"/>
          <w:lang w:eastAsia="ko-KR"/>
        </w:rPr>
        <w:t>ǁ</w:t>
      </w:r>
      <w:r w:rsidRPr="00AA72DB">
        <w:rPr>
          <w:rFonts w:ascii="바탕" w:eastAsia="바탕" w:hAnsi="바탕" w:cs="Arial"/>
          <w:lang w:eastAsia="ko-KR"/>
        </w:rPr>
        <w:t xml:space="preserve">, </w:t>
      </w:r>
      <w:proofErr w:type="gramStart"/>
      <w:r w:rsidRPr="00AA72DB">
        <w:rPr>
          <w:rFonts w:ascii="바탕" w:eastAsia="바탕" w:hAnsi="바탕" w:cs="바탕" w:hint="eastAsia"/>
          <w:lang w:eastAsia="ko-KR"/>
        </w:rPr>
        <w:t>¶</w:t>
      </w:r>
      <w:r w:rsidRPr="00AA72DB">
        <w:rPr>
          <w:rFonts w:ascii="바탕" w:eastAsia="바탕" w:hAnsi="바탕" w:cs="Arial"/>
          <w:lang w:eastAsia="ko-KR"/>
        </w:rPr>
        <w:t>,  #</w:t>
      </w:r>
      <w:proofErr w:type="gramEnd"/>
      <w:r w:rsidRPr="00AA72DB">
        <w:rPr>
          <w:rFonts w:ascii="바탕" w:eastAsia="바탕" w:hAnsi="바탕" w:cs="Arial"/>
          <w:lang w:eastAsia="ko-KR"/>
        </w:rPr>
        <w:t xml:space="preserve">, </w:t>
      </w:r>
      <w:r w:rsidRPr="00AA72DB">
        <w:rPr>
          <w:rFonts w:ascii="바탕" w:eastAsia="바탕" w:hAnsi="바탕" w:cs="바탕" w:hint="eastAsia"/>
          <w:lang w:eastAsia="ko-KR"/>
        </w:rPr>
        <w:t>††</w:t>
      </w:r>
      <w:r w:rsidRPr="00AA72DB">
        <w:rPr>
          <w:rFonts w:ascii="바탕" w:eastAsia="바탕" w:hAnsi="바탕" w:cs="Arial"/>
          <w:lang w:eastAsia="ko-KR"/>
        </w:rPr>
        <w:t xml:space="preserve">, </w:t>
      </w:r>
      <w:r w:rsidRPr="00AA72DB">
        <w:rPr>
          <w:rFonts w:ascii="바탕" w:eastAsia="바탕" w:hAnsi="바탕" w:cs="바탕" w:hint="eastAsia"/>
          <w:lang w:eastAsia="ko-KR"/>
        </w:rPr>
        <w:t>‡‡</w:t>
      </w:r>
      <w:r w:rsidRPr="00AA72DB">
        <w:rPr>
          <w:rFonts w:ascii="바탕" w:eastAsia="바탕" w:hAnsi="바탕" w:cs="Arial"/>
          <w:lang w:eastAsia="ko-KR"/>
        </w:rPr>
        <w:t>)된 부분의 설명은 표의 좌하단에 한다. 예: †Survival case; ‡Dead case.</w:t>
      </w:r>
    </w:p>
    <w:p w14:paraId="7CFDE69C" w14:textId="1ADC355C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소수점은 그 </w:t>
      </w:r>
      <w:proofErr w:type="spellStart"/>
      <w:r w:rsidRPr="00AA72DB">
        <w:rPr>
          <w:rFonts w:ascii="바탕" w:eastAsia="바탕" w:hAnsi="바탕" w:cs="Arial"/>
          <w:lang w:eastAsia="ko-KR"/>
        </w:rPr>
        <w:t>숫자값이</w:t>
      </w:r>
      <w:proofErr w:type="spellEnd"/>
      <w:r w:rsidRPr="00AA72DB">
        <w:rPr>
          <w:rFonts w:ascii="바탕" w:eastAsia="바탕" w:hAnsi="바탕" w:cs="Arial"/>
          <w:lang w:eastAsia="ko-KR"/>
        </w:rPr>
        <w:t xml:space="preserve"> '1'을 넘을 수 있는 경우에는 소수점 앞에 0을 기입하고, '1'을 넘을 수 없는 경우에는 소수점 앞에 0을 기입하지 않는다.</w:t>
      </w:r>
      <w:r w:rsidR="00530D63" w:rsidRPr="00AA72DB">
        <w:rPr>
          <w:rFonts w:ascii="바탕" w:eastAsia="바탕" w:hAnsi="바탕" w:cs="Arial"/>
          <w:lang w:eastAsia="ko-KR"/>
        </w:rPr>
        <w:t xml:space="preserve"> </w:t>
      </w:r>
      <w:r w:rsidRPr="00AA72DB">
        <w:rPr>
          <w:rFonts w:ascii="바탕" w:eastAsia="바탕" w:hAnsi="바탕" w:cs="Arial"/>
          <w:lang w:eastAsia="ko-KR"/>
        </w:rPr>
        <w:t>예</w:t>
      </w:r>
      <w:r w:rsidR="00530D63" w:rsidRPr="00AA72DB">
        <w:rPr>
          <w:rFonts w:ascii="바탕" w:eastAsia="바탕" w:hAnsi="바탕" w:cs="Arial"/>
          <w:lang w:eastAsia="ko-KR"/>
        </w:rPr>
        <w:t xml:space="preserve">: t=0.26, F=0.92, </w:t>
      </w:r>
      <w:r w:rsidRPr="00AA72DB">
        <w:rPr>
          <w:rFonts w:ascii="바탕" w:eastAsia="바탕" w:hAnsi="바탕" w:cs="Arial"/>
          <w:lang w:eastAsia="ko-KR"/>
        </w:rPr>
        <w:t>r=.14, R</w:t>
      </w:r>
      <w:r w:rsidRPr="00AA72DB">
        <w:rPr>
          <w:rFonts w:ascii="바탕" w:eastAsia="바탕" w:hAnsi="바탕" w:cs="Arial"/>
          <w:vertAlign w:val="superscript"/>
          <w:lang w:eastAsia="ko-KR"/>
        </w:rPr>
        <w:t>2</w:t>
      </w:r>
      <w:r w:rsidRPr="00AA72DB">
        <w:rPr>
          <w:rFonts w:ascii="바탕" w:eastAsia="바탕" w:hAnsi="바탕" w:cs="Arial"/>
          <w:lang w:eastAsia="ko-KR"/>
        </w:rPr>
        <w:t>=.61</w:t>
      </w:r>
    </w:p>
    <w:p w14:paraId="3384E4FC" w14:textId="3CA79223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유의확률을 나타내는 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 xml:space="preserve"> 값은 각주를 붙이지 않고 값을 그대로 기술하는 것을 원칙으로 하며</w:t>
      </w:r>
      <w:r w:rsidR="00530D63" w:rsidRPr="00AA72DB">
        <w:rPr>
          <w:rFonts w:ascii="바탕" w:eastAsia="바탕" w:hAnsi="바탕" w:cs="Arial"/>
          <w:lang w:eastAsia="ko-KR"/>
        </w:rPr>
        <w:t xml:space="preserve">, 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 xml:space="preserve"> 값이 .000으로 나올 경우에는 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>&lt;.001로 기술한다.</w:t>
      </w:r>
      <w:r w:rsidR="00530D63" w:rsidRPr="00AA72DB">
        <w:rPr>
          <w:rFonts w:ascii="바탕" w:eastAsia="바탕" w:hAnsi="바탕" w:cs="Arial"/>
          <w:lang w:eastAsia="ko-KR"/>
        </w:rPr>
        <w:t xml:space="preserve"> </w:t>
      </w:r>
      <w:r w:rsidR="00530D63" w:rsidRPr="00AA72DB">
        <w:rPr>
          <w:rFonts w:ascii="바탕" w:eastAsia="바탕" w:hAnsi="바탕" w:cs="Arial"/>
          <w:i/>
          <w:lang w:eastAsia="ko-KR"/>
        </w:rPr>
        <w:t>p</w:t>
      </w:r>
      <w:r w:rsidR="00530D63" w:rsidRPr="00AA72DB">
        <w:rPr>
          <w:rFonts w:ascii="바탕" w:eastAsia="바탕" w:hAnsi="바탕" w:cs="Arial"/>
          <w:lang w:eastAsia="ko-KR"/>
        </w:rPr>
        <w:t xml:space="preserve"> 값이 1.000으로 나올 경우에는 </w:t>
      </w:r>
      <w:r w:rsidR="00530D63" w:rsidRPr="00AA72DB">
        <w:rPr>
          <w:rFonts w:ascii="바탕" w:eastAsia="바탕" w:hAnsi="바탕" w:cs="Arial"/>
          <w:i/>
          <w:lang w:eastAsia="ko-KR"/>
        </w:rPr>
        <w:t>p</w:t>
      </w:r>
      <w:r w:rsidR="00530D63" w:rsidRPr="00AA72DB">
        <w:rPr>
          <w:rFonts w:ascii="바탕" w:eastAsia="바탕" w:hAnsi="바탕" w:cs="Arial"/>
          <w:lang w:eastAsia="ko-KR"/>
        </w:rPr>
        <w:t>&gt;.999로 기술한다.</w:t>
      </w:r>
    </w:p>
    <w:p w14:paraId="0C516A32" w14:textId="03BC4DF2" w:rsidR="0094254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소수점 기재 시 유의수준은 소수점 3자리, 표준편차는 소수점 2자리까지, 백분율은 소수점 1자리까지 기재하고, 그 외의 모든 실수 및 평균 자료는 소수 2째 자리까지 기재한다(예: 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 xml:space="preserve"> =.002, 23.98±3.47, 45.7%). 단, 통계</w:t>
      </w:r>
      <w:r w:rsidR="00530D63" w:rsidRPr="00AA72DB">
        <w:rPr>
          <w:rFonts w:ascii="바탕" w:eastAsia="바탕" w:hAnsi="바탕" w:cs="Arial"/>
          <w:lang w:eastAsia="ko-KR"/>
        </w:rPr>
        <w:t xml:space="preserve"> </w:t>
      </w:r>
      <w:r w:rsidRPr="00AA72DB">
        <w:rPr>
          <w:rFonts w:ascii="바탕" w:eastAsia="바탕" w:hAnsi="바탕" w:cs="Arial"/>
          <w:lang w:eastAsia="ko-KR"/>
        </w:rPr>
        <w:t>수치의 특성상 소수점 기재를 투고규정에 맞추지 못할 경우는 그 이유를 표 하단에 주석으로 제시한다.</w:t>
      </w:r>
    </w:p>
    <w:p w14:paraId="0B3CB5CC" w14:textId="2297EAD1" w:rsidR="00E43507" w:rsidRPr="00AA72DB" w:rsidRDefault="00942547" w:rsidP="00530D63">
      <w:pPr>
        <w:pStyle w:val="a"/>
        <w:numPr>
          <w:ilvl w:val="0"/>
          <w:numId w:val="28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부득이 유의확률 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>값을 각주로 기록해야 할 경우 *, **를 사용하여 기록한다(예 *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>&lt;.05, **</w:t>
      </w:r>
      <w:r w:rsidRPr="00AA72DB">
        <w:rPr>
          <w:rFonts w:ascii="바탕" w:eastAsia="바탕" w:hAnsi="바탕" w:cs="Arial"/>
          <w:i/>
          <w:lang w:eastAsia="ko-KR"/>
        </w:rPr>
        <w:t>p</w:t>
      </w:r>
      <w:r w:rsidRPr="00AA72DB">
        <w:rPr>
          <w:rFonts w:ascii="바탕" w:eastAsia="바탕" w:hAnsi="바탕" w:cs="Arial"/>
          <w:lang w:eastAsia="ko-KR"/>
        </w:rPr>
        <w:t>&lt;.01).</w:t>
      </w:r>
    </w:p>
    <w:p w14:paraId="72ADED58" w14:textId="638A6F0B" w:rsidR="00E43507" w:rsidRPr="00AA72DB" w:rsidRDefault="00E43507" w:rsidP="00E43507">
      <w:pPr>
        <w:pStyle w:val="ac"/>
        <w:rPr>
          <w:rFonts w:ascii="바탕" w:eastAsia="바탕" w:hAnsi="바탕" w:cs="Arial"/>
        </w:rPr>
      </w:pPr>
      <w:r w:rsidRPr="00AA72DB">
        <w:rPr>
          <w:rFonts w:ascii="바탕" w:eastAsia="바탕" w:hAnsi="바탕" w:cs="Arial"/>
        </w:rPr>
        <w:lastRenderedPageBreak/>
        <w:t xml:space="preserve">Table </w:t>
      </w:r>
      <w:r w:rsidRPr="00AA72DB">
        <w:rPr>
          <w:rFonts w:ascii="바탕" w:eastAsia="바탕" w:hAnsi="바탕" w:cs="Arial"/>
        </w:rPr>
        <w:fldChar w:fldCharType="begin"/>
      </w:r>
      <w:r w:rsidRPr="00AA72DB">
        <w:rPr>
          <w:rFonts w:ascii="바탕" w:eastAsia="바탕" w:hAnsi="바탕" w:cs="Arial"/>
        </w:rPr>
        <w:instrText xml:space="preserve"> SEQ Table \* ARABIC </w:instrText>
      </w:r>
      <w:r w:rsidRPr="00AA72DB">
        <w:rPr>
          <w:rFonts w:ascii="바탕" w:eastAsia="바탕" w:hAnsi="바탕" w:cs="Arial"/>
        </w:rPr>
        <w:fldChar w:fldCharType="separate"/>
      </w:r>
      <w:r w:rsidRPr="00AA72DB">
        <w:rPr>
          <w:rFonts w:ascii="바탕" w:eastAsia="바탕" w:hAnsi="바탕" w:cs="Arial"/>
          <w:noProof/>
        </w:rPr>
        <w:t>1</w:t>
      </w:r>
      <w:r w:rsidRPr="00AA72DB">
        <w:rPr>
          <w:rFonts w:ascii="바탕" w:eastAsia="바탕" w:hAnsi="바탕" w:cs="Arial"/>
        </w:rPr>
        <w:fldChar w:fldCharType="end"/>
      </w:r>
      <w:r w:rsidRPr="00AA72DB">
        <w:rPr>
          <w:rFonts w:ascii="바탕" w:eastAsia="바탕" w:hAnsi="바탕" w:cs="Arial"/>
        </w:rPr>
        <w:t xml:space="preserve">. </w:t>
      </w:r>
      <w:r w:rsidRPr="00AA72DB">
        <w:rPr>
          <w:rFonts w:ascii="바탕" w:eastAsia="바탕" w:hAnsi="바탕" w:cs="Arial"/>
          <w:lang w:eastAsia="ko-KR"/>
        </w:rPr>
        <w:t>The Title with the First Letter of an Important Words Capitalized</w:t>
      </w:r>
    </w:p>
    <w:tbl>
      <w:tblPr>
        <w:tblStyle w:val="a9"/>
        <w:tblW w:w="0" w:type="auto"/>
        <w:tblBorders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EB1ADE" w:rsidRPr="00AA72DB" w14:paraId="6FC6C44B" w14:textId="77777777" w:rsidTr="000C312A">
        <w:tc>
          <w:tcPr>
            <w:tcW w:w="2441" w:type="dxa"/>
          </w:tcPr>
          <w:p w14:paraId="6786CD23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</w:tcPr>
          <w:p w14:paraId="3978B55F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</w:tcPr>
          <w:p w14:paraId="66D2C870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14:paraId="3F60631A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</w:tr>
      <w:tr w:rsidR="00EB1ADE" w:rsidRPr="00AA72DB" w14:paraId="1ACD824C" w14:textId="77777777" w:rsidTr="000C312A">
        <w:tc>
          <w:tcPr>
            <w:tcW w:w="2441" w:type="dxa"/>
          </w:tcPr>
          <w:p w14:paraId="37656802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</w:tcPr>
          <w:p w14:paraId="4853EAD2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</w:tcPr>
          <w:p w14:paraId="566448D0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  <w:tc>
          <w:tcPr>
            <w:tcW w:w="2442" w:type="dxa"/>
            <w:tcBorders>
              <w:right w:val="nil"/>
            </w:tcBorders>
          </w:tcPr>
          <w:p w14:paraId="604A3B30" w14:textId="77777777" w:rsidR="000C312A" w:rsidRPr="00AA72DB" w:rsidRDefault="000C312A" w:rsidP="000C312A">
            <w:pPr>
              <w:rPr>
                <w:rFonts w:ascii="바탕" w:eastAsia="바탕" w:hAnsi="바탕" w:cs="Arial"/>
                <w:lang w:eastAsia="ko-KR"/>
              </w:rPr>
            </w:pPr>
          </w:p>
        </w:tc>
      </w:tr>
    </w:tbl>
    <w:p w14:paraId="04EC3E60" w14:textId="77777777" w:rsidR="00E43507" w:rsidRPr="00AA72DB" w:rsidRDefault="00E43507" w:rsidP="002C41CC">
      <w:pPr>
        <w:pStyle w:val="1"/>
        <w:numPr>
          <w:ilvl w:val="0"/>
          <w:numId w:val="0"/>
        </w:numPr>
        <w:spacing w:line="480" w:lineRule="auto"/>
        <w:rPr>
          <w:rFonts w:ascii="바탕" w:eastAsia="바탕" w:hAnsi="바탕" w:cs="Arial"/>
        </w:rPr>
      </w:pPr>
      <w:r w:rsidRPr="00AA72DB">
        <w:rPr>
          <w:rFonts w:ascii="바탕" w:eastAsia="바탕" w:hAnsi="바탕" w:cs="Arial"/>
        </w:rPr>
        <w:br w:type="page"/>
      </w:r>
    </w:p>
    <w:p w14:paraId="763D2C1A" w14:textId="4CE2789A" w:rsidR="002C41CC" w:rsidRPr="00AA72DB" w:rsidRDefault="00530D63" w:rsidP="00ED07E2">
      <w:pPr>
        <w:spacing w:line="480" w:lineRule="auto"/>
        <w:rPr>
          <w:rFonts w:ascii="바탕" w:eastAsia="바탕" w:hAnsi="바탕" w:cs="Arial"/>
          <w:b/>
          <w:lang w:eastAsia="ko-KR"/>
        </w:rPr>
      </w:pPr>
      <w:r w:rsidRPr="00AA72DB">
        <w:rPr>
          <w:rFonts w:ascii="바탕" w:eastAsia="바탕" w:hAnsi="바탕" w:cs="Arial"/>
          <w:b/>
          <w:lang w:eastAsia="ko-KR"/>
        </w:rPr>
        <w:lastRenderedPageBreak/>
        <w:t>그림</w:t>
      </w:r>
    </w:p>
    <w:p w14:paraId="178B7966" w14:textId="2F95D316" w:rsidR="00530D63" w:rsidRPr="00AA72DB" w:rsidRDefault="00530D63" w:rsidP="00FB689D">
      <w:pPr>
        <w:pStyle w:val="a"/>
        <w:numPr>
          <w:ilvl w:val="0"/>
          <w:numId w:val="27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그림 제목은 그림의 하단에 위치하며, 첫 자만 대문자로 한다. 본문에서 인용되는 순서대로 번호를 붙인다.  (예: Figure 1. Mean responses to questions by student grade categories)</w:t>
      </w:r>
    </w:p>
    <w:p w14:paraId="7AEEE181" w14:textId="434BA5BC" w:rsidR="00124022" w:rsidRPr="00AA72DB" w:rsidRDefault="00530D63" w:rsidP="007D4920">
      <w:pPr>
        <w:pStyle w:val="a"/>
        <w:numPr>
          <w:ilvl w:val="0"/>
          <w:numId w:val="27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동일번호에서 2개 이상의 그림이 있는 경우, 아라비아 숫자 이후에 알파벳 글자를 기입하여 표시한다 (예: Figure 1-A, Figure 1-B).</w:t>
      </w:r>
    </w:p>
    <w:p w14:paraId="33DE3510" w14:textId="386E411C" w:rsidR="00124022" w:rsidRPr="00AA72DB" w:rsidRDefault="00530D63" w:rsidP="00530D63">
      <w:pPr>
        <w:pStyle w:val="a"/>
        <w:numPr>
          <w:ilvl w:val="0"/>
          <w:numId w:val="27"/>
        </w:num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>그림의 해상도는 300만 화소 이상 출판이 가능한 형태로 작성한다.</w:t>
      </w:r>
      <w:r w:rsidR="00124022" w:rsidRPr="00AA72DB">
        <w:rPr>
          <w:rFonts w:ascii="바탕" w:eastAsia="바탕" w:hAnsi="바탕" w:cs="Arial"/>
          <w:lang w:eastAsia="ko-KR"/>
        </w:rPr>
        <w:br w:type="page"/>
      </w:r>
    </w:p>
    <w:p w14:paraId="0F1223AA" w14:textId="586EB528" w:rsidR="0088513A" w:rsidRPr="00AA72DB" w:rsidRDefault="00124022" w:rsidP="00124022">
      <w:pPr>
        <w:spacing w:line="480" w:lineRule="auto"/>
        <w:rPr>
          <w:rFonts w:ascii="바탕" w:eastAsia="바탕" w:hAnsi="바탕" w:cs="Arial"/>
          <w:b/>
          <w:lang w:eastAsia="ko-KR"/>
        </w:rPr>
      </w:pPr>
      <w:r w:rsidRPr="00AA72DB">
        <w:rPr>
          <w:rFonts w:ascii="바탕" w:eastAsia="바탕" w:hAnsi="바탕" w:cs="Arial"/>
          <w:b/>
          <w:lang w:eastAsia="ko-KR"/>
        </w:rPr>
        <w:lastRenderedPageBreak/>
        <w:t xml:space="preserve">Appendix. </w:t>
      </w:r>
    </w:p>
    <w:p w14:paraId="2A28A7C2" w14:textId="2ECA5DD2" w:rsidR="00124022" w:rsidRPr="00AA72DB" w:rsidRDefault="00530D63" w:rsidP="00124022">
      <w:pPr>
        <w:spacing w:line="480" w:lineRule="auto"/>
        <w:rPr>
          <w:rFonts w:ascii="바탕" w:eastAsia="바탕" w:hAnsi="바탕" w:cs="Arial"/>
          <w:lang w:eastAsia="ko-KR"/>
        </w:rPr>
      </w:pPr>
      <w:r w:rsidRPr="00AA72DB">
        <w:rPr>
          <w:rFonts w:ascii="바탕" w:eastAsia="바탕" w:hAnsi="바탕" w:cs="Arial"/>
          <w:lang w:eastAsia="ko-KR"/>
        </w:rPr>
        <w:t xml:space="preserve">도구개발연구 시 개발된 최종 도구, 체계적 문헌고찰 및 메타분석 연구 시 최종 분석에 포함된 논문 목록을 부록으로 제시해야 한다. </w:t>
      </w:r>
    </w:p>
    <w:sectPr w:rsidR="00124022" w:rsidRPr="00AA72DB" w:rsidSect="00530D6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284" w:footer="51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F45E" w14:textId="77777777" w:rsidR="004E486C" w:rsidRDefault="004E486C" w:rsidP="00117666">
      <w:pPr>
        <w:spacing w:after="0"/>
      </w:pPr>
      <w:r>
        <w:separator/>
      </w:r>
    </w:p>
  </w:endnote>
  <w:endnote w:type="continuationSeparator" w:id="0">
    <w:p w14:paraId="7988745F" w14:textId="77777777" w:rsidR="004E486C" w:rsidRDefault="004E486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7777777" w:rsidR="00686C9D" w:rsidRPr="00577C4C" w:rsidRDefault="00C52A7B">
    <w:pPr>
      <w:pStyle w:val="a8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5655E54F" w:rsidR="00686C9D" w:rsidRPr="00E9561B" w:rsidRDefault="00686C9D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462EE841" w14:textId="5655E54F" w:rsidR="00686C9D" w:rsidRPr="00E9561B" w:rsidRDefault="00686C9D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545BB4ED" w:rsidR="00686C9D" w:rsidRPr="00577C4C" w:rsidRDefault="00C52A7B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B1ADE" w:rsidRPr="00EB1AD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14951C5" w14:textId="545BB4ED" w:rsidR="00686C9D" w:rsidRPr="00577C4C" w:rsidRDefault="00C52A7B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B1ADE" w:rsidRPr="00EB1AD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a8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5D284267" w:rsidR="00686C9D" w:rsidRPr="00577C4C" w:rsidRDefault="00C52A7B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B1ADE" w:rsidRPr="00EB1AD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74D070C5" w14:textId="5D284267" w:rsidR="00686C9D" w:rsidRPr="00577C4C" w:rsidRDefault="00C52A7B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B1ADE" w:rsidRPr="00EB1AD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6422" w14:textId="77777777" w:rsidR="004E486C" w:rsidRDefault="004E486C" w:rsidP="00117666">
      <w:pPr>
        <w:spacing w:after="0"/>
      </w:pPr>
      <w:r>
        <w:separator/>
      </w:r>
    </w:p>
  </w:footnote>
  <w:footnote w:type="continuationSeparator" w:id="0">
    <w:p w14:paraId="7A780964" w14:textId="77777777" w:rsidR="004E486C" w:rsidRDefault="004E486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6709" w14:textId="3414AF03" w:rsidR="00530D63" w:rsidRDefault="00AA72DB" w:rsidP="00530D63">
    <w:pPr>
      <w:pStyle w:val="a7"/>
      <w:jc w:val="right"/>
    </w:pPr>
    <w:r>
      <w:rPr>
        <w:rFonts w:hint="eastAsia"/>
        <w:lang w:eastAsia="ko-KR"/>
      </w:rPr>
      <w:t>R</w:t>
    </w:r>
    <w:r>
      <w:rPr>
        <w:lang w:eastAsia="ko-KR"/>
      </w:rPr>
      <w:t xml:space="preserve">esearch in </w:t>
    </w:r>
    <w:r w:rsidR="00530D63">
      <w:rPr>
        <w:rFonts w:hint="eastAsia"/>
      </w:rPr>
      <w:t>Community</w:t>
    </w:r>
    <w:r>
      <w:t xml:space="preserve"> and Public</w:t>
    </w:r>
    <w:r w:rsidR="00530D63">
      <w:rPr>
        <w:rFonts w:hint="eastAsia"/>
      </w:rPr>
      <w:t xml:space="preserve"> Health Nursing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3276015D" w:rsidR="00686C9D" w:rsidRPr="006528D2" w:rsidRDefault="00C52A7B" w:rsidP="006528D2">
    <w:pPr>
      <w:spacing w:after="0"/>
      <w:jc w:val="right"/>
      <w:rPr>
        <w:b/>
      </w:rPr>
    </w:pPr>
    <w:r>
      <w:tab/>
    </w:r>
    <w:r w:rsidR="006528D2">
      <w:rPr>
        <w:rFonts w:hint="eastAsia"/>
        <w:b/>
      </w:rPr>
      <w:t>Journal of Korean Academy of Community Health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289"/>
    <w:multiLevelType w:val="hybridMultilevel"/>
    <w:tmpl w:val="DCD8FD9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C27FDE"/>
    <w:multiLevelType w:val="hybridMultilevel"/>
    <w:tmpl w:val="12767F76"/>
    <w:lvl w:ilvl="0" w:tplc="4E10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21"/>
    <w:multiLevelType w:val="hybridMultilevel"/>
    <w:tmpl w:val="1C809F46"/>
    <w:lvl w:ilvl="0" w:tplc="0409000F">
      <w:start w:val="1"/>
      <w:numFmt w:val="decimal"/>
      <w:lvlText w:val="%1."/>
      <w:lvlJc w:val="left"/>
      <w:pPr>
        <w:ind w:left="541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5" w15:restartNumberingAfterBreak="0">
    <w:nsid w:val="17AD0E92"/>
    <w:multiLevelType w:val="hybridMultilevel"/>
    <w:tmpl w:val="54C0BB1A"/>
    <w:lvl w:ilvl="0" w:tplc="7E725B1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38151A"/>
    <w:multiLevelType w:val="hybridMultilevel"/>
    <w:tmpl w:val="5D3068F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EC0601A"/>
    <w:multiLevelType w:val="multilevel"/>
    <w:tmpl w:val="C8F05374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1F052E48"/>
    <w:multiLevelType w:val="hybridMultilevel"/>
    <w:tmpl w:val="702EF518"/>
    <w:lvl w:ilvl="0" w:tplc="315AD08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A7CAC"/>
    <w:multiLevelType w:val="multilevel"/>
    <w:tmpl w:val="C8F05374"/>
    <w:numStyleLink w:val="Headings"/>
  </w:abstractNum>
  <w:abstractNum w:abstractNumId="12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11AF8"/>
    <w:multiLevelType w:val="hybridMultilevel"/>
    <w:tmpl w:val="C6E0F8EA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9" w15:restartNumberingAfterBreak="0">
    <w:nsid w:val="46BF5972"/>
    <w:multiLevelType w:val="hybridMultilevel"/>
    <w:tmpl w:val="075EDA06"/>
    <w:lvl w:ilvl="0" w:tplc="5524A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0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D5256"/>
    <w:multiLevelType w:val="hybridMultilevel"/>
    <w:tmpl w:val="7BB66512"/>
    <w:lvl w:ilvl="0" w:tplc="F9A26B9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DBC6F29"/>
    <w:multiLevelType w:val="multilevel"/>
    <w:tmpl w:val="C8F05374"/>
    <w:numStyleLink w:val="Headings"/>
  </w:abstractNum>
  <w:abstractNum w:abstractNumId="26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90662569">
    <w:abstractNumId w:val="1"/>
  </w:num>
  <w:num w:numId="2" w16cid:durableId="1575772295">
    <w:abstractNumId w:val="21"/>
  </w:num>
  <w:num w:numId="3" w16cid:durableId="1792363902">
    <w:abstractNumId w:val="3"/>
  </w:num>
  <w:num w:numId="4" w16cid:durableId="2057656353">
    <w:abstractNumId w:val="23"/>
  </w:num>
  <w:num w:numId="5" w16cid:durableId="741216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087449">
    <w:abstractNumId w:val="16"/>
  </w:num>
  <w:num w:numId="7" w16cid:durableId="547303007">
    <w:abstractNumId w:val="14"/>
  </w:num>
  <w:num w:numId="8" w16cid:durableId="371156587">
    <w:abstractNumId w:val="12"/>
  </w:num>
  <w:num w:numId="9" w16cid:durableId="1038973780">
    <w:abstractNumId w:val="15"/>
  </w:num>
  <w:num w:numId="10" w16cid:durableId="1623072703">
    <w:abstractNumId w:val="13"/>
  </w:num>
  <w:num w:numId="11" w16cid:durableId="1006977889">
    <w:abstractNumId w:val="6"/>
  </w:num>
  <w:num w:numId="12" w16cid:durableId="912541546">
    <w:abstractNumId w:val="26"/>
  </w:num>
  <w:num w:numId="13" w16cid:durableId="629820735">
    <w:abstractNumId w:val="20"/>
  </w:num>
  <w:num w:numId="14" w16cid:durableId="379939653">
    <w:abstractNumId w:val="10"/>
  </w:num>
  <w:num w:numId="15" w16cid:durableId="1515724642">
    <w:abstractNumId w:val="17"/>
  </w:num>
  <w:num w:numId="16" w16cid:durableId="649016076">
    <w:abstractNumId w:val="22"/>
  </w:num>
  <w:num w:numId="17" w16cid:durableId="1332879779">
    <w:abstractNumId w:val="8"/>
    <w:lvlOverride w:ilvl="0">
      <w:lvl w:ilvl="0">
        <w:start w:val="1"/>
        <w:numFmt w:val="upperRoman"/>
        <w:pStyle w:val="1"/>
        <w:lvlText w:val="%1."/>
        <w:lvlJc w:val="left"/>
        <w:pPr>
          <w:ind w:left="400" w:hanging="400"/>
        </w:pPr>
      </w:lvl>
    </w:lvlOverride>
    <w:lvlOverride w:ilvl="1">
      <w:lvl w:ilvl="1">
        <w:start w:val="1"/>
        <w:numFmt w:val="upperLetter"/>
        <w:pStyle w:val="2"/>
        <w:lvlText w:val="%2."/>
        <w:lvlJc w:val="left"/>
        <w:pPr>
          <w:ind w:left="-3310" w:hanging="400"/>
        </w:pPr>
      </w:lvl>
    </w:lvlOverride>
    <w:lvlOverride w:ilvl="2">
      <w:lvl w:ilvl="2">
        <w:start w:val="1"/>
        <w:numFmt w:val="lowerRoman"/>
        <w:pStyle w:val="3"/>
        <w:lvlText w:val="%3."/>
        <w:lvlJc w:val="right"/>
        <w:pPr>
          <w:ind w:left="-2910" w:hanging="400"/>
        </w:p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ind w:left="-3710" w:hanging="400"/>
        </w:pPr>
      </w:lvl>
    </w:lvlOverride>
    <w:lvlOverride w:ilvl="4">
      <w:lvl w:ilvl="4" w:tentative="1">
        <w:start w:val="1"/>
        <w:numFmt w:val="upperLetter"/>
        <w:pStyle w:val="5"/>
        <w:lvlText w:val="%5."/>
        <w:lvlJc w:val="left"/>
        <w:pPr>
          <w:ind w:left="-2110" w:hanging="40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-1710" w:hanging="40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-1310" w:hanging="400"/>
        </w:pPr>
      </w:lvl>
    </w:lvlOverride>
    <w:lvlOverride w:ilvl="7">
      <w:lvl w:ilvl="7" w:tentative="1">
        <w:start w:val="1"/>
        <w:numFmt w:val="upperLetter"/>
        <w:lvlText w:val="%8."/>
        <w:lvlJc w:val="left"/>
        <w:pPr>
          <w:ind w:left="-910" w:hanging="40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-510" w:hanging="400"/>
        </w:pPr>
      </w:lvl>
    </w:lvlOverride>
  </w:num>
  <w:num w:numId="18" w16cid:durableId="1358891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620450">
    <w:abstractNumId w:val="11"/>
  </w:num>
  <w:num w:numId="20" w16cid:durableId="471993861">
    <w:abstractNumId w:val="25"/>
  </w:num>
  <w:num w:numId="21" w16cid:durableId="846136647">
    <w:abstractNumId w:val="8"/>
  </w:num>
  <w:num w:numId="22" w16cid:durableId="1432354969">
    <w:abstractNumId w:val="8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99561691">
    <w:abstractNumId w:val="19"/>
  </w:num>
  <w:num w:numId="24" w16cid:durableId="2091075186">
    <w:abstractNumId w:val="2"/>
  </w:num>
  <w:num w:numId="25" w16cid:durableId="769354197">
    <w:abstractNumId w:val="18"/>
  </w:num>
  <w:num w:numId="26" w16cid:durableId="1718773875">
    <w:abstractNumId w:val="4"/>
  </w:num>
  <w:num w:numId="27" w16cid:durableId="648290905">
    <w:abstractNumId w:val="0"/>
  </w:num>
  <w:num w:numId="28" w16cid:durableId="2082095698">
    <w:abstractNumId w:val="7"/>
  </w:num>
  <w:num w:numId="29" w16cid:durableId="1295528766">
    <w:abstractNumId w:val="9"/>
  </w:num>
  <w:num w:numId="30" w16cid:durableId="1746957252">
    <w:abstractNumId w:val="5"/>
  </w:num>
  <w:num w:numId="31" w16cid:durableId="2916383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15ABA"/>
    <w:rsid w:val="000245EB"/>
    <w:rsid w:val="00034304"/>
    <w:rsid w:val="00035434"/>
    <w:rsid w:val="00045387"/>
    <w:rsid w:val="00045678"/>
    <w:rsid w:val="000458E4"/>
    <w:rsid w:val="00063D84"/>
    <w:rsid w:val="0006636D"/>
    <w:rsid w:val="00077D53"/>
    <w:rsid w:val="00081394"/>
    <w:rsid w:val="000B34BD"/>
    <w:rsid w:val="000C312A"/>
    <w:rsid w:val="000C7E2A"/>
    <w:rsid w:val="000F4CFB"/>
    <w:rsid w:val="00117666"/>
    <w:rsid w:val="001223A7"/>
    <w:rsid w:val="00124022"/>
    <w:rsid w:val="00134256"/>
    <w:rsid w:val="00147395"/>
    <w:rsid w:val="001552C9"/>
    <w:rsid w:val="00164F8B"/>
    <w:rsid w:val="00177D84"/>
    <w:rsid w:val="001964EF"/>
    <w:rsid w:val="001974C6"/>
    <w:rsid w:val="001B1A2C"/>
    <w:rsid w:val="001C0A6D"/>
    <w:rsid w:val="001C6A7A"/>
    <w:rsid w:val="001D5C23"/>
    <w:rsid w:val="001E5B1A"/>
    <w:rsid w:val="001F4C07"/>
    <w:rsid w:val="00220AEA"/>
    <w:rsid w:val="00226954"/>
    <w:rsid w:val="0022769F"/>
    <w:rsid w:val="00231D53"/>
    <w:rsid w:val="00240275"/>
    <w:rsid w:val="00245A00"/>
    <w:rsid w:val="0026283B"/>
    <w:rsid w:val="002629A3"/>
    <w:rsid w:val="00265660"/>
    <w:rsid w:val="00267D18"/>
    <w:rsid w:val="002868E2"/>
    <w:rsid w:val="002869C3"/>
    <w:rsid w:val="002936E4"/>
    <w:rsid w:val="00296B88"/>
    <w:rsid w:val="002C41CC"/>
    <w:rsid w:val="002C74CA"/>
    <w:rsid w:val="002F4DF1"/>
    <w:rsid w:val="002F744D"/>
    <w:rsid w:val="00303DE6"/>
    <w:rsid w:val="00310124"/>
    <w:rsid w:val="00311754"/>
    <w:rsid w:val="003544FB"/>
    <w:rsid w:val="00365D63"/>
    <w:rsid w:val="0036793B"/>
    <w:rsid w:val="00372682"/>
    <w:rsid w:val="00376CC5"/>
    <w:rsid w:val="00385842"/>
    <w:rsid w:val="003939D8"/>
    <w:rsid w:val="0039693B"/>
    <w:rsid w:val="003D2F2D"/>
    <w:rsid w:val="003D646C"/>
    <w:rsid w:val="003F2BE4"/>
    <w:rsid w:val="00401590"/>
    <w:rsid w:val="00422C94"/>
    <w:rsid w:val="00446D9C"/>
    <w:rsid w:val="00463E3D"/>
    <w:rsid w:val="004645AE"/>
    <w:rsid w:val="00473C93"/>
    <w:rsid w:val="00486F1C"/>
    <w:rsid w:val="004C11D0"/>
    <w:rsid w:val="004D3E33"/>
    <w:rsid w:val="004E486C"/>
    <w:rsid w:val="005250F2"/>
    <w:rsid w:val="00530D63"/>
    <w:rsid w:val="005353F1"/>
    <w:rsid w:val="005772EE"/>
    <w:rsid w:val="005A1D84"/>
    <w:rsid w:val="005A2E29"/>
    <w:rsid w:val="005A70EA"/>
    <w:rsid w:val="005C3963"/>
    <w:rsid w:val="005D16F6"/>
    <w:rsid w:val="005D1840"/>
    <w:rsid w:val="005D35E4"/>
    <w:rsid w:val="005D7910"/>
    <w:rsid w:val="0062154F"/>
    <w:rsid w:val="00631A8C"/>
    <w:rsid w:val="00651CA2"/>
    <w:rsid w:val="006528D2"/>
    <w:rsid w:val="00653D60"/>
    <w:rsid w:val="00660D05"/>
    <w:rsid w:val="00670F8A"/>
    <w:rsid w:val="00671D9A"/>
    <w:rsid w:val="00673952"/>
    <w:rsid w:val="00681821"/>
    <w:rsid w:val="00686C9D"/>
    <w:rsid w:val="006A3C1A"/>
    <w:rsid w:val="006B2D5B"/>
    <w:rsid w:val="006B72D3"/>
    <w:rsid w:val="006B7D14"/>
    <w:rsid w:val="006D5B93"/>
    <w:rsid w:val="006F2CE1"/>
    <w:rsid w:val="00704560"/>
    <w:rsid w:val="00725A7D"/>
    <w:rsid w:val="0073085C"/>
    <w:rsid w:val="00733784"/>
    <w:rsid w:val="00746505"/>
    <w:rsid w:val="00790BB3"/>
    <w:rsid w:val="00792043"/>
    <w:rsid w:val="00797EDD"/>
    <w:rsid w:val="007A0992"/>
    <w:rsid w:val="007B0322"/>
    <w:rsid w:val="007C0E3F"/>
    <w:rsid w:val="007C206C"/>
    <w:rsid w:val="007C5729"/>
    <w:rsid w:val="008111E4"/>
    <w:rsid w:val="0081301C"/>
    <w:rsid w:val="00817DD6"/>
    <w:rsid w:val="00830A8A"/>
    <w:rsid w:val="00842388"/>
    <w:rsid w:val="008629A9"/>
    <w:rsid w:val="0088513A"/>
    <w:rsid w:val="00893C19"/>
    <w:rsid w:val="008D6C8D"/>
    <w:rsid w:val="008E2B54"/>
    <w:rsid w:val="008E4404"/>
    <w:rsid w:val="008E58C7"/>
    <w:rsid w:val="008E6095"/>
    <w:rsid w:val="008F3D5D"/>
    <w:rsid w:val="008F5021"/>
    <w:rsid w:val="00913DBC"/>
    <w:rsid w:val="00933228"/>
    <w:rsid w:val="00942547"/>
    <w:rsid w:val="00943573"/>
    <w:rsid w:val="00971B61"/>
    <w:rsid w:val="00980C31"/>
    <w:rsid w:val="009955FF"/>
    <w:rsid w:val="00996267"/>
    <w:rsid w:val="009A0541"/>
    <w:rsid w:val="009D259D"/>
    <w:rsid w:val="00A073F1"/>
    <w:rsid w:val="00A50D9D"/>
    <w:rsid w:val="00A53000"/>
    <w:rsid w:val="00A545C6"/>
    <w:rsid w:val="00A652D0"/>
    <w:rsid w:val="00A75F87"/>
    <w:rsid w:val="00A76E1B"/>
    <w:rsid w:val="00A87632"/>
    <w:rsid w:val="00A8784C"/>
    <w:rsid w:val="00A92120"/>
    <w:rsid w:val="00A95D8B"/>
    <w:rsid w:val="00AA72DB"/>
    <w:rsid w:val="00AC0270"/>
    <w:rsid w:val="00AC3EA3"/>
    <w:rsid w:val="00AC792D"/>
    <w:rsid w:val="00B50B11"/>
    <w:rsid w:val="00B657B8"/>
    <w:rsid w:val="00B84920"/>
    <w:rsid w:val="00B8556A"/>
    <w:rsid w:val="00BF6BB1"/>
    <w:rsid w:val="00BF6C0F"/>
    <w:rsid w:val="00C012A3"/>
    <w:rsid w:val="00C16F19"/>
    <w:rsid w:val="00C26DE7"/>
    <w:rsid w:val="00C52A7B"/>
    <w:rsid w:val="00C55CB3"/>
    <w:rsid w:val="00C6324C"/>
    <w:rsid w:val="00C679AA"/>
    <w:rsid w:val="00C724CF"/>
    <w:rsid w:val="00C75972"/>
    <w:rsid w:val="00C82792"/>
    <w:rsid w:val="00C93BF4"/>
    <w:rsid w:val="00C948FD"/>
    <w:rsid w:val="00CB43D5"/>
    <w:rsid w:val="00CB57A5"/>
    <w:rsid w:val="00CC76F9"/>
    <w:rsid w:val="00CD066B"/>
    <w:rsid w:val="00CD46E2"/>
    <w:rsid w:val="00CD4F19"/>
    <w:rsid w:val="00CD61C8"/>
    <w:rsid w:val="00D00D0B"/>
    <w:rsid w:val="00D04B69"/>
    <w:rsid w:val="00D537FA"/>
    <w:rsid w:val="00D5547D"/>
    <w:rsid w:val="00D80D99"/>
    <w:rsid w:val="00D9503C"/>
    <w:rsid w:val="00DD73EF"/>
    <w:rsid w:val="00DE23E8"/>
    <w:rsid w:val="00E0128B"/>
    <w:rsid w:val="00E43507"/>
    <w:rsid w:val="00E46A93"/>
    <w:rsid w:val="00E479D7"/>
    <w:rsid w:val="00E64E17"/>
    <w:rsid w:val="00EA3D3C"/>
    <w:rsid w:val="00EB1ADE"/>
    <w:rsid w:val="00EC7CC3"/>
    <w:rsid w:val="00ED07E2"/>
    <w:rsid w:val="00F46494"/>
    <w:rsid w:val="00F558AB"/>
    <w:rsid w:val="00F61D89"/>
    <w:rsid w:val="00F86AB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0A6D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D80D99"/>
    <w:pPr>
      <w:numPr>
        <w:ilvl w:val="1"/>
      </w:numPr>
      <w:spacing w:after="200"/>
      <w:ind w:left="8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ind w:left="1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D80D99"/>
    <w:pPr>
      <w:numPr>
        <w:ilvl w:val="3"/>
      </w:numPr>
      <w:ind w:left="1600"/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D80D99"/>
    <w:pPr>
      <w:numPr>
        <w:ilvl w:val="4"/>
      </w:numPr>
      <w:ind w:left="200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sid w:val="00C724CF"/>
    <w:rPr>
      <w:rFonts w:ascii="Times New Roman" w:hAnsi="Times New Roman"/>
      <w:i/>
      <w:iCs/>
    </w:rPr>
  </w:style>
  <w:style w:type="paragraph" w:styleId="a">
    <w:name w:val="List Paragraph"/>
    <w:basedOn w:val="a0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724CF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머리글 Char"/>
    <w:basedOn w:val="a1"/>
    <w:link w:val="a7"/>
    <w:uiPriority w:val="99"/>
    <w:rsid w:val="00A53000"/>
    <w:rPr>
      <w:rFonts w:ascii="Times New Roman" w:hAnsi="Times New Roman"/>
      <w:b/>
      <w:sz w:val="24"/>
    </w:rPr>
  </w:style>
  <w:style w:type="paragraph" w:styleId="a8">
    <w:name w:val="footer"/>
    <w:basedOn w:val="a0"/>
    <w:link w:val="Char0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Char0">
    <w:name w:val="바닥글 Char"/>
    <w:basedOn w:val="a1"/>
    <w:link w:val="a8"/>
    <w:uiPriority w:val="99"/>
    <w:rsid w:val="00117666"/>
  </w:style>
  <w:style w:type="table" w:styleId="a9">
    <w:name w:val="Table Grid"/>
    <w:basedOn w:val="a2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Char1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Char1">
    <w:name w:val="각주 텍스트 Char"/>
    <w:basedOn w:val="a1"/>
    <w:link w:val="aa"/>
    <w:uiPriority w:val="99"/>
    <w:semiHidden/>
    <w:rsid w:val="00117666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117666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e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af">
    <w:name w:val="line number"/>
    <w:basedOn w:val="a1"/>
    <w:uiPriority w:val="99"/>
    <w:semiHidden/>
    <w:unhideWhenUsed/>
    <w:rsid w:val="00117666"/>
  </w:style>
  <w:style w:type="paragraph" w:styleId="af0">
    <w:name w:val="endnote text"/>
    <w:basedOn w:val="a0"/>
    <w:link w:val="Char3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f0"/>
    <w:uiPriority w:val="99"/>
    <w:semiHidden/>
    <w:rsid w:val="00CD066B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CD066B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725A7D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725A7D"/>
    <w:rPr>
      <w:sz w:val="20"/>
      <w:szCs w:val="20"/>
    </w:rPr>
  </w:style>
  <w:style w:type="character" w:customStyle="1" w:styleId="Char4">
    <w:name w:val="메모 텍스트 Char"/>
    <w:basedOn w:val="a1"/>
    <w:link w:val="af3"/>
    <w:uiPriority w:val="99"/>
    <w:semiHidden/>
    <w:rsid w:val="00725A7D"/>
    <w:rPr>
      <w:sz w:val="20"/>
      <w:szCs w:val="20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725A7D"/>
    <w:rPr>
      <w:b/>
      <w:bCs/>
    </w:rPr>
  </w:style>
  <w:style w:type="character" w:customStyle="1" w:styleId="Char5">
    <w:name w:val="메모 주제 Char"/>
    <w:basedOn w:val="Char4"/>
    <w:link w:val="af4"/>
    <w:uiPriority w:val="99"/>
    <w:semiHidden/>
    <w:rsid w:val="00725A7D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5A1D8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제목 Char"/>
    <w:basedOn w:val="a1"/>
    <w:link w:val="af7"/>
    <w:rsid w:val="00D80D99"/>
    <w:rPr>
      <w:rFonts w:ascii="Times New Roman" w:hAnsi="Times New Roman" w:cs="Times New Roman"/>
      <w:b/>
      <w:sz w:val="32"/>
      <w:szCs w:val="32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Char7">
    <w:name w:val="부제 Char"/>
    <w:basedOn w:val="a1"/>
    <w:link w:val="af8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제목 3 Char"/>
    <w:basedOn w:val="a1"/>
    <w:link w:val="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ad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Char">
    <w:name w:val="제목 4 Char"/>
    <w:basedOn w:val="a1"/>
    <w:link w:val="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651CA2"/>
  </w:style>
  <w:style w:type="character" w:styleId="af9">
    <w:name w:val="Subtle Emphasis"/>
    <w:basedOn w:val="a1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인용 Char"/>
    <w:basedOn w:val="a1"/>
    <w:link w:val="afb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afc">
    <w:name w:val="Intense Reference"/>
    <w:basedOn w:val="a1"/>
    <w:uiPriority w:val="32"/>
    <w:qFormat/>
    <w:rsid w:val="00C724CF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af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91AC9B-C2E8-436E-8537-17561CA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</TotalTime>
  <Pages>11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HYO RI</cp:lastModifiedBy>
  <cp:revision>3</cp:revision>
  <cp:lastPrinted>2013-10-03T12:51:00Z</cp:lastPrinted>
  <dcterms:created xsi:type="dcterms:W3CDTF">2022-02-11T06:55:00Z</dcterms:created>
  <dcterms:modified xsi:type="dcterms:W3CDTF">2023-04-06T05:52:00Z</dcterms:modified>
</cp:coreProperties>
</file>